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EC89" w14:textId="6B5A2523" w:rsidR="00AC7EF2" w:rsidRPr="005B7F6E" w:rsidRDefault="00AC7EF2" w:rsidP="00D14B27">
      <w:pPr>
        <w:pBdr>
          <w:bottom w:val="single" w:sz="4" w:space="1" w:color="auto"/>
        </w:pBdr>
        <w:spacing w:before="240" w:after="0"/>
        <w:rPr>
          <w:rFonts w:ascii="Calibri" w:hAnsi="Calibri" w:cs="Calibri"/>
          <w:b/>
          <w:sz w:val="36"/>
          <w:szCs w:val="36"/>
        </w:rPr>
      </w:pPr>
      <w:r w:rsidRPr="005B7F6E">
        <w:rPr>
          <w:rFonts w:ascii="Calibri" w:hAnsi="Calibri" w:cs="Calibri"/>
          <w:b/>
          <w:sz w:val="36"/>
          <w:szCs w:val="36"/>
        </w:rPr>
        <w:t>Assistant H</w:t>
      </w:r>
      <w:r w:rsidR="00D14B27">
        <w:rPr>
          <w:rFonts w:ascii="Calibri" w:hAnsi="Calibri" w:cs="Calibri"/>
          <w:b/>
          <w:sz w:val="36"/>
          <w:szCs w:val="36"/>
        </w:rPr>
        <w:t xml:space="preserve">ead of </w:t>
      </w:r>
      <w:r w:rsidRPr="005B7F6E">
        <w:rPr>
          <w:rFonts w:ascii="Calibri" w:hAnsi="Calibri" w:cs="Calibri"/>
          <w:b/>
          <w:sz w:val="36"/>
          <w:szCs w:val="36"/>
        </w:rPr>
        <w:t>F</w:t>
      </w:r>
      <w:r w:rsidR="00D14B27">
        <w:rPr>
          <w:rFonts w:ascii="Calibri" w:hAnsi="Calibri" w:cs="Calibri"/>
          <w:b/>
          <w:sz w:val="36"/>
          <w:szCs w:val="36"/>
        </w:rPr>
        <w:t>aculty</w:t>
      </w:r>
    </w:p>
    <w:p w14:paraId="362E462F" w14:textId="77777777" w:rsidR="00316882" w:rsidRPr="00AC6ED5" w:rsidRDefault="00316882" w:rsidP="001B365A">
      <w:pPr>
        <w:rPr>
          <w:sz w:val="2"/>
          <w:szCs w:val="2"/>
        </w:rPr>
      </w:pPr>
    </w:p>
    <w:p w14:paraId="518FC056" w14:textId="09DF0D37" w:rsidR="00907B9A" w:rsidRPr="00217B88" w:rsidRDefault="00907B9A" w:rsidP="007270F4">
      <w:pPr>
        <w:tabs>
          <w:tab w:val="left" w:pos="2268"/>
        </w:tabs>
        <w:spacing w:after="120" w:line="360" w:lineRule="auto"/>
        <w:ind w:right="567"/>
        <w:jc w:val="both"/>
        <w:rPr>
          <w:rFonts w:cstheme="minorHAnsi"/>
        </w:rPr>
      </w:pPr>
      <w:r w:rsidRPr="00217B88">
        <w:rPr>
          <w:rFonts w:cstheme="minorHAnsi"/>
          <w:b/>
        </w:rPr>
        <w:t>Position:</w:t>
      </w:r>
      <w:r w:rsidRPr="00217B88">
        <w:rPr>
          <w:rFonts w:cstheme="minorHAnsi"/>
          <w:b/>
        </w:rPr>
        <w:tab/>
      </w:r>
      <w:r w:rsidR="00BB3A85">
        <w:rPr>
          <w:rFonts w:cstheme="minorHAnsi"/>
          <w:bCs/>
        </w:rPr>
        <w:t>Assistant H</w:t>
      </w:r>
      <w:r w:rsidR="00D14B27">
        <w:rPr>
          <w:rFonts w:cstheme="minorHAnsi"/>
          <w:bCs/>
        </w:rPr>
        <w:t>ead of Faculty</w:t>
      </w:r>
      <w:r w:rsidR="007270F4">
        <w:rPr>
          <w:rFonts w:cstheme="minorHAnsi"/>
          <w:bCs/>
        </w:rPr>
        <w:t xml:space="preserve"> - Mathematics</w:t>
      </w:r>
    </w:p>
    <w:p w14:paraId="12D28939" w14:textId="4C15A471" w:rsidR="00907B9A" w:rsidRDefault="00907B9A" w:rsidP="007270F4">
      <w:pPr>
        <w:tabs>
          <w:tab w:val="left" w:pos="2268"/>
        </w:tabs>
        <w:spacing w:after="120" w:line="360" w:lineRule="auto"/>
        <w:ind w:right="567"/>
        <w:jc w:val="both"/>
        <w:rPr>
          <w:rFonts w:cstheme="minorHAnsi"/>
        </w:rPr>
      </w:pPr>
      <w:r w:rsidRPr="00217B88">
        <w:rPr>
          <w:rFonts w:cstheme="minorHAnsi"/>
          <w:b/>
        </w:rPr>
        <w:t>Responsible to:</w:t>
      </w:r>
      <w:r w:rsidRPr="00217B88">
        <w:rPr>
          <w:rFonts w:cstheme="minorHAnsi"/>
          <w:b/>
        </w:rPr>
        <w:tab/>
      </w:r>
      <w:r w:rsidR="00A01A9D" w:rsidRPr="00217B88">
        <w:rPr>
          <w:rFonts w:cstheme="minorHAnsi"/>
        </w:rPr>
        <w:t>Principal</w:t>
      </w:r>
      <w:r w:rsidR="00637D80" w:rsidRPr="00217B88">
        <w:rPr>
          <w:rFonts w:cstheme="minorHAnsi"/>
        </w:rPr>
        <w:t>, appropriate Heads of Faculties of your teaching subjects.</w:t>
      </w:r>
    </w:p>
    <w:p w14:paraId="75526E1F" w14:textId="71A7720A" w:rsidR="00D14B27" w:rsidRPr="00217B88" w:rsidRDefault="00A82F17" w:rsidP="007270F4">
      <w:pPr>
        <w:tabs>
          <w:tab w:val="left" w:pos="2268"/>
        </w:tabs>
        <w:spacing w:after="120" w:line="360" w:lineRule="auto"/>
        <w:ind w:right="567"/>
        <w:jc w:val="both"/>
        <w:rPr>
          <w:rFonts w:cstheme="minorHAnsi"/>
          <w:b/>
        </w:rPr>
      </w:pPr>
      <w:r w:rsidRPr="007C57FC">
        <w:rPr>
          <w:rFonts w:cstheme="minorHAnsi"/>
          <w:b/>
        </w:rPr>
        <w:t>Key relationship</w:t>
      </w:r>
      <w:r>
        <w:rPr>
          <w:rFonts w:cstheme="minorHAnsi"/>
          <w:b/>
        </w:rPr>
        <w:t>s</w:t>
      </w:r>
      <w:r w:rsidRPr="007C57FC">
        <w:rPr>
          <w:rFonts w:cstheme="minorHAnsi"/>
          <w:b/>
        </w:rPr>
        <w:t>:</w:t>
      </w:r>
      <w:r w:rsidR="005023DC">
        <w:rPr>
          <w:rFonts w:cstheme="minorHAnsi"/>
          <w:b/>
        </w:rPr>
        <w:tab/>
      </w:r>
      <w:bookmarkStart w:id="0" w:name="_GoBack"/>
      <w:bookmarkEnd w:id="0"/>
    </w:p>
    <w:p w14:paraId="46BFD0A9" w14:textId="36BEAC22" w:rsidR="002654E5" w:rsidRPr="007E6D97" w:rsidRDefault="00907B9A" w:rsidP="007270F4">
      <w:pPr>
        <w:pStyle w:val="NoSpacing"/>
        <w:tabs>
          <w:tab w:val="left" w:pos="2268"/>
        </w:tabs>
        <w:spacing w:after="120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BB3A85">
        <w:rPr>
          <w:rFonts w:asciiTheme="minorHAnsi" w:hAnsiTheme="minorHAnsi" w:cstheme="minorHAnsi"/>
          <w:b/>
          <w:sz w:val="22"/>
          <w:szCs w:val="22"/>
        </w:rPr>
        <w:t>Job Purpose:</w:t>
      </w:r>
      <w:r w:rsidRPr="00BB3A85">
        <w:rPr>
          <w:rFonts w:asciiTheme="minorHAnsi" w:hAnsiTheme="minorHAnsi" w:cstheme="minorHAnsi"/>
          <w:b/>
          <w:sz w:val="22"/>
          <w:szCs w:val="22"/>
        </w:rPr>
        <w:tab/>
      </w:r>
      <w:r w:rsidR="007E6D97" w:rsidRPr="007E6D97">
        <w:rPr>
          <w:rFonts w:asciiTheme="minorHAnsi" w:hAnsiTheme="minorHAnsi" w:cstheme="minorHAnsi"/>
          <w:sz w:val="22"/>
          <w:szCs w:val="22"/>
        </w:rPr>
        <w:t xml:space="preserve">To assist and support the head of faculty and associated leadership team in </w:t>
      </w:r>
      <w:r w:rsidR="000B730B">
        <w:rPr>
          <w:rFonts w:asciiTheme="minorHAnsi" w:hAnsiTheme="minorHAnsi" w:cstheme="minorHAnsi"/>
          <w:sz w:val="22"/>
          <w:szCs w:val="22"/>
        </w:rPr>
        <w:t xml:space="preserve">the </w:t>
      </w:r>
      <w:r w:rsidR="007E6D97" w:rsidRPr="007E6D97">
        <w:rPr>
          <w:rFonts w:asciiTheme="minorHAnsi" w:hAnsiTheme="minorHAnsi" w:cstheme="minorHAnsi"/>
          <w:sz w:val="22"/>
          <w:szCs w:val="22"/>
        </w:rPr>
        <w:t>deliver</w:t>
      </w:r>
      <w:r w:rsidR="000B730B">
        <w:rPr>
          <w:rFonts w:asciiTheme="minorHAnsi" w:hAnsiTheme="minorHAnsi" w:cstheme="minorHAnsi"/>
          <w:sz w:val="22"/>
          <w:szCs w:val="22"/>
        </w:rPr>
        <w:t>y of exceptional learning for all and promoting an extraordinary culture of care.</w:t>
      </w:r>
      <w:r w:rsidR="007E6D97">
        <w:rPr>
          <w:rFonts w:asciiTheme="minorHAnsi" w:hAnsiTheme="minorHAnsi" w:cstheme="minorHAnsi"/>
          <w:sz w:val="22"/>
          <w:szCs w:val="22"/>
        </w:rPr>
        <w:t xml:space="preserve"> </w:t>
      </w:r>
      <w:r w:rsidR="007E6D97" w:rsidRPr="007E6D97">
        <w:rPr>
          <w:rFonts w:asciiTheme="minorHAnsi" w:hAnsiTheme="minorHAnsi" w:cstheme="minorHAnsi"/>
          <w:sz w:val="22"/>
          <w:szCs w:val="22"/>
        </w:rPr>
        <w:t xml:space="preserve"> </w:t>
      </w:r>
      <w:r w:rsidR="000B730B">
        <w:rPr>
          <w:rFonts w:asciiTheme="minorHAnsi" w:hAnsiTheme="minorHAnsi" w:cstheme="minorHAnsi"/>
          <w:sz w:val="22"/>
          <w:szCs w:val="22"/>
        </w:rPr>
        <w:t>Role model college values with a commitment to the achievement of personal excellence.</w:t>
      </w:r>
      <w:r w:rsidR="00D27ED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42D27CF" w14:textId="00288160" w:rsidR="00A01A9D" w:rsidRPr="00217B88" w:rsidRDefault="00A01A9D" w:rsidP="007270F4">
      <w:pPr>
        <w:tabs>
          <w:tab w:val="left" w:pos="2268"/>
        </w:tabs>
        <w:spacing w:after="120" w:line="240" w:lineRule="auto"/>
      </w:pPr>
    </w:p>
    <w:p w14:paraId="156FAB5C" w14:textId="77777777" w:rsidR="00B7672B" w:rsidRPr="004B7A46" w:rsidRDefault="00B7672B" w:rsidP="007270F4">
      <w:pPr>
        <w:tabs>
          <w:tab w:val="left" w:pos="2268"/>
        </w:tabs>
        <w:spacing w:after="120" w:line="240" w:lineRule="auto"/>
        <w:ind w:left="2268" w:hanging="2268"/>
        <w:rPr>
          <w:rFonts w:cstheme="minorHAnsi"/>
          <w:b/>
          <w:bCs/>
        </w:rPr>
      </w:pPr>
      <w:r w:rsidRPr="000475AC">
        <w:rPr>
          <w:rFonts w:cstheme="minorHAnsi"/>
          <w:b/>
          <w:bCs/>
        </w:rPr>
        <w:t xml:space="preserve">Name: </w:t>
      </w:r>
      <w:r w:rsidRPr="000475AC">
        <w:rPr>
          <w:rFonts w:cstheme="minorHAnsi"/>
          <w:b/>
          <w:bCs/>
        </w:rPr>
        <w:tab/>
      </w:r>
      <w:r w:rsidRPr="004B7A46">
        <w:rPr>
          <w:rFonts w:cstheme="minorHAnsi"/>
          <w:b/>
          <w:bCs/>
        </w:rPr>
        <w:t>________________________________</w:t>
      </w:r>
    </w:p>
    <w:p w14:paraId="3BF7A5AD" w14:textId="1CD48BC7" w:rsidR="00B7672B" w:rsidRPr="004B7A46" w:rsidRDefault="00B7672B" w:rsidP="007270F4">
      <w:pPr>
        <w:tabs>
          <w:tab w:val="left" w:pos="2268"/>
        </w:tabs>
        <w:spacing w:after="120" w:line="240" w:lineRule="auto"/>
        <w:rPr>
          <w:rFonts w:cstheme="minorHAnsi"/>
          <w:b/>
          <w:bCs/>
        </w:rPr>
      </w:pPr>
    </w:p>
    <w:p w14:paraId="269BBDFC" w14:textId="77777777" w:rsidR="00B7672B" w:rsidRPr="004B7A46" w:rsidRDefault="00B7672B" w:rsidP="007270F4">
      <w:pPr>
        <w:tabs>
          <w:tab w:val="left" w:pos="2268"/>
        </w:tabs>
        <w:spacing w:after="120" w:line="240" w:lineRule="auto"/>
        <w:ind w:left="2268" w:hanging="2268"/>
        <w:rPr>
          <w:rFonts w:cstheme="minorHAnsi"/>
          <w:b/>
          <w:bCs/>
        </w:rPr>
      </w:pPr>
      <w:r w:rsidRPr="004B7A46">
        <w:rPr>
          <w:rFonts w:cstheme="minorHAnsi"/>
          <w:b/>
          <w:bCs/>
        </w:rPr>
        <w:t>Faculty of:</w:t>
      </w:r>
      <w:r w:rsidRPr="004B7A46">
        <w:rPr>
          <w:rFonts w:cstheme="minorHAnsi"/>
          <w:b/>
          <w:bCs/>
        </w:rPr>
        <w:tab/>
        <w:t>________________________________</w:t>
      </w:r>
    </w:p>
    <w:p w14:paraId="3FD421BF" w14:textId="77777777" w:rsidR="00B7672B" w:rsidRPr="004B7A46" w:rsidRDefault="00B7672B" w:rsidP="00B7672B">
      <w:pPr>
        <w:spacing w:after="0" w:line="240" w:lineRule="auto"/>
        <w:rPr>
          <w:rFonts w:cstheme="minorHAnsi"/>
        </w:rPr>
      </w:pPr>
    </w:p>
    <w:p w14:paraId="3E797488" w14:textId="77777777" w:rsidR="007349E3" w:rsidRDefault="007349E3" w:rsidP="00636747">
      <w:pPr>
        <w:spacing w:after="120" w:line="240" w:lineRule="auto"/>
        <w:rPr>
          <w:rFonts w:cstheme="minorHAnsi"/>
          <w:b/>
          <w:color w:val="00597C"/>
          <w:sz w:val="28"/>
        </w:rPr>
      </w:pPr>
    </w:p>
    <w:p w14:paraId="2012DB42" w14:textId="5DE1E776" w:rsidR="003351BF" w:rsidRPr="001B365A" w:rsidRDefault="003351BF" w:rsidP="00636747">
      <w:pPr>
        <w:spacing w:after="120" w:line="240" w:lineRule="auto"/>
        <w:rPr>
          <w:rFonts w:cstheme="minorHAnsi"/>
          <w:b/>
          <w:color w:val="00597C"/>
          <w:sz w:val="28"/>
        </w:rPr>
      </w:pPr>
      <w:r w:rsidRPr="001B365A">
        <w:rPr>
          <w:rFonts w:cstheme="minorHAnsi"/>
          <w:b/>
          <w:color w:val="00597C"/>
          <w:sz w:val="28"/>
        </w:rPr>
        <w:t xml:space="preserve">Specific Responsibilities of the </w:t>
      </w:r>
      <w:r w:rsidR="00BB3A85" w:rsidRPr="001B365A">
        <w:rPr>
          <w:rFonts w:cstheme="minorHAnsi"/>
          <w:b/>
          <w:color w:val="00597C"/>
          <w:sz w:val="28"/>
        </w:rPr>
        <w:t>Assistant HOF</w:t>
      </w:r>
    </w:p>
    <w:p w14:paraId="7CE19262" w14:textId="71104FC4" w:rsidR="003351BF" w:rsidRPr="0026036E" w:rsidRDefault="003351BF" w:rsidP="0026036E">
      <w:pPr>
        <w:spacing w:after="240" w:line="240" w:lineRule="auto"/>
        <w:ind w:right="107"/>
        <w:jc w:val="both"/>
        <w:rPr>
          <w:rFonts w:ascii="Calibri" w:hAnsi="Calibri" w:cs="Calibri"/>
        </w:rPr>
      </w:pPr>
      <w:r w:rsidRPr="001B365A">
        <w:rPr>
          <w:rFonts w:ascii="Calibri" w:hAnsi="Calibri" w:cs="Calibri"/>
        </w:rPr>
        <w:t>A</w:t>
      </w:r>
      <w:r w:rsidR="00CE7EBC" w:rsidRPr="001B365A">
        <w:rPr>
          <w:rFonts w:ascii="Calibri" w:hAnsi="Calibri" w:cs="Calibri"/>
        </w:rPr>
        <w:t>n</w:t>
      </w:r>
      <w:r w:rsidRPr="001B365A">
        <w:rPr>
          <w:rFonts w:ascii="Calibri" w:hAnsi="Calibri" w:cs="Calibri"/>
        </w:rPr>
        <w:t xml:space="preserve"> </w:t>
      </w:r>
      <w:r w:rsidR="00BB3A85" w:rsidRPr="001B365A">
        <w:rPr>
          <w:rFonts w:ascii="Calibri" w:hAnsi="Calibri" w:cs="Calibri"/>
        </w:rPr>
        <w:t>Assistant HOF</w:t>
      </w:r>
      <w:r w:rsidRPr="001B365A">
        <w:rPr>
          <w:rFonts w:ascii="Calibri" w:hAnsi="Calibri" w:cs="Calibri"/>
        </w:rPr>
        <w:t xml:space="preserve"> at Long Bay College has </w:t>
      </w:r>
      <w:proofErr w:type="gramStart"/>
      <w:r w:rsidRPr="001B365A">
        <w:rPr>
          <w:rFonts w:ascii="Calibri" w:hAnsi="Calibri" w:cs="Calibri"/>
        </w:rPr>
        <w:t>a number</w:t>
      </w:r>
      <w:r w:rsidR="00E37ADD">
        <w:rPr>
          <w:rFonts w:ascii="Calibri" w:hAnsi="Calibri" w:cs="Calibri"/>
        </w:rPr>
        <w:t xml:space="preserve"> </w:t>
      </w:r>
      <w:r w:rsidRPr="001B365A">
        <w:rPr>
          <w:rFonts w:ascii="Calibri" w:hAnsi="Calibri" w:cs="Calibri"/>
        </w:rPr>
        <w:t>of</w:t>
      </w:r>
      <w:proofErr w:type="gramEnd"/>
      <w:r w:rsidRPr="001B365A">
        <w:rPr>
          <w:rFonts w:ascii="Calibri" w:hAnsi="Calibri" w:cs="Calibri"/>
        </w:rPr>
        <w:t xml:space="preserve"> specific responsibilities, including those listed below. 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15775D" w:rsidRPr="00907B9A" w14:paraId="0E11007D" w14:textId="77777777" w:rsidTr="008D4ACB">
        <w:tc>
          <w:tcPr>
            <w:tcW w:w="3828" w:type="dxa"/>
          </w:tcPr>
          <w:p w14:paraId="07A931A7" w14:textId="1DC532AE" w:rsidR="0015775D" w:rsidRPr="001B365A" w:rsidRDefault="0015775D" w:rsidP="001B365A">
            <w:pPr>
              <w:tabs>
                <w:tab w:val="left" w:pos="2835"/>
                <w:tab w:val="left" w:pos="4185"/>
              </w:tabs>
              <w:ind w:right="565"/>
              <w:rPr>
                <w:rFonts w:cstheme="minorHAnsi"/>
                <w:b/>
                <w:sz w:val="28"/>
                <w:szCs w:val="28"/>
              </w:rPr>
            </w:pPr>
            <w:r w:rsidRPr="001B365A">
              <w:rPr>
                <w:rFonts w:cstheme="minorHAnsi"/>
                <w:b/>
                <w:sz w:val="28"/>
                <w:szCs w:val="28"/>
              </w:rPr>
              <w:br w:type="page"/>
            </w:r>
            <w:r w:rsidRPr="001B365A">
              <w:rPr>
                <w:rFonts w:cstheme="minorHAnsi"/>
                <w:sz w:val="28"/>
                <w:szCs w:val="28"/>
              </w:rPr>
              <w:br w:type="page"/>
            </w:r>
            <w:r w:rsidRPr="0014394F">
              <w:rPr>
                <w:rFonts w:cstheme="minorHAnsi"/>
                <w:b/>
                <w:sz w:val="28"/>
                <w:szCs w:val="28"/>
              </w:rPr>
              <w:t xml:space="preserve">Educational Leadership </w:t>
            </w:r>
            <w:r w:rsidR="00AD5D08">
              <w:rPr>
                <w:rFonts w:cstheme="minorHAnsi"/>
                <w:b/>
                <w:sz w:val="28"/>
                <w:szCs w:val="28"/>
              </w:rPr>
              <w:t>C</w:t>
            </w:r>
            <w:r w:rsidRPr="0014394F">
              <w:rPr>
                <w:rFonts w:cstheme="minorHAnsi"/>
                <w:b/>
                <w:sz w:val="28"/>
                <w:szCs w:val="28"/>
              </w:rPr>
              <w:t>apabilities</w:t>
            </w:r>
          </w:p>
        </w:tc>
        <w:tc>
          <w:tcPr>
            <w:tcW w:w="5953" w:type="dxa"/>
          </w:tcPr>
          <w:p w14:paraId="00E28B92" w14:textId="77777777" w:rsidR="0015775D" w:rsidRPr="0014394F" w:rsidRDefault="0015775D" w:rsidP="001B365A">
            <w:pPr>
              <w:tabs>
                <w:tab w:val="left" w:pos="2835"/>
              </w:tabs>
              <w:ind w:right="565"/>
              <w:rPr>
                <w:rFonts w:cstheme="minorHAnsi"/>
                <w:b/>
                <w:sz w:val="28"/>
                <w:szCs w:val="28"/>
              </w:rPr>
            </w:pPr>
            <w:r w:rsidRPr="0014394F">
              <w:rPr>
                <w:rFonts w:cstheme="minorHAnsi"/>
                <w:b/>
                <w:sz w:val="28"/>
                <w:szCs w:val="28"/>
              </w:rPr>
              <w:t>Performance Indicators</w:t>
            </w:r>
          </w:p>
        </w:tc>
      </w:tr>
      <w:tr w:rsidR="0015775D" w14:paraId="5126E01E" w14:textId="77777777" w:rsidTr="008D4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617A" w14:textId="77777777" w:rsidR="0015775D" w:rsidRPr="001B365A" w:rsidRDefault="0015775D" w:rsidP="001B365A">
            <w:pPr>
              <w:ind w:right="1032"/>
              <w:rPr>
                <w:rFonts w:cstheme="minorHAnsi"/>
              </w:rPr>
            </w:pPr>
            <w:r w:rsidRPr="001B365A">
              <w:rPr>
                <w:rFonts w:cstheme="minorHAnsi"/>
                <w:w w:val="105"/>
              </w:rPr>
              <w:t>Building and sustaining high trust relationships.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ECA" w14:textId="77777777" w:rsidR="0015775D" w:rsidRPr="001B365A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</w:rPr>
            </w:pPr>
            <w:r w:rsidRPr="001B365A">
              <w:rPr>
                <w:rFonts w:asciiTheme="minorHAnsi" w:hAnsiTheme="minorHAnsi" w:cstheme="minorHAnsi"/>
                <w:w w:val="105"/>
              </w:rPr>
              <w:t xml:space="preserve">High trust relationships are built and sustained with staff, students, and </w:t>
            </w:r>
            <w:proofErr w:type="spellStart"/>
            <w:r w:rsidRPr="001B365A">
              <w:rPr>
                <w:rFonts w:asciiTheme="minorHAnsi" w:hAnsiTheme="minorHAnsi" w:cstheme="minorHAnsi"/>
                <w:w w:val="105"/>
              </w:rPr>
              <w:t>whānau</w:t>
            </w:r>
            <w:proofErr w:type="spellEnd"/>
            <w:r w:rsidRPr="001B365A">
              <w:rPr>
                <w:rFonts w:asciiTheme="minorHAnsi" w:hAnsiTheme="minorHAnsi" w:cstheme="minorHAnsi"/>
                <w:w w:val="105"/>
              </w:rPr>
              <w:t xml:space="preserve"> in the</w:t>
            </w:r>
            <w:r w:rsidRPr="001B365A">
              <w:rPr>
                <w:rFonts w:asciiTheme="minorHAnsi" w:hAnsiTheme="minorHAnsi" w:cstheme="minorHAnsi"/>
                <w:spacing w:val="14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community. Treating others</w:t>
            </w:r>
            <w:r w:rsidRPr="001B365A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spacing w:val="-3"/>
                <w:w w:val="105"/>
              </w:rPr>
              <w:t xml:space="preserve">respectfully, with </w:t>
            </w:r>
            <w:r w:rsidRPr="001B365A">
              <w:rPr>
                <w:rFonts w:asciiTheme="minorHAnsi" w:hAnsiTheme="minorHAnsi" w:cstheme="minorHAnsi"/>
                <w:w w:val="105"/>
              </w:rPr>
              <w:t>openness and</w:t>
            </w:r>
            <w:r w:rsidRPr="001B365A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good</w:t>
            </w:r>
            <w:r w:rsidRPr="001B365A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self- awareness.</w:t>
            </w:r>
          </w:p>
          <w:p w14:paraId="6F03270F" w14:textId="641C43C3" w:rsidR="00AD5D08" w:rsidRPr="001B365A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</w:rPr>
            </w:pPr>
            <w:r w:rsidRPr="001B365A">
              <w:rPr>
                <w:rFonts w:cstheme="minorHAnsi"/>
                <w:w w:val="105"/>
              </w:rPr>
              <w:t>Relationships are based on credibility relating to deep educational expertise.</w:t>
            </w:r>
          </w:p>
          <w:p w14:paraId="194397E5" w14:textId="2B607F56" w:rsidR="0015775D" w:rsidRPr="001B365A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/>
              <w:ind w:left="318" w:hanging="261"/>
            </w:pPr>
            <w:r w:rsidRPr="001B365A">
              <w:rPr>
                <w:w w:val="105"/>
              </w:rPr>
              <w:t>Assistant H</w:t>
            </w:r>
            <w:r w:rsidR="00AD5D08" w:rsidRPr="0014394F">
              <w:rPr>
                <w:w w:val="105"/>
              </w:rPr>
              <w:t>O</w:t>
            </w:r>
            <w:r w:rsidRPr="001B365A">
              <w:rPr>
                <w:w w:val="105"/>
              </w:rPr>
              <w:t>F Leaders build and maintain a network of supportive relationships within and beyond Long Bay College, e.g. with curriculum or pedagogical experts.</w:t>
            </w:r>
          </w:p>
        </w:tc>
      </w:tr>
      <w:tr w:rsidR="0015775D" w14:paraId="7FB3C284" w14:textId="77777777" w:rsidTr="008D4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404" w14:textId="77777777" w:rsidR="0015775D" w:rsidRPr="001B365A" w:rsidDel="00FB74FF" w:rsidRDefault="0015775D" w:rsidP="001B365A">
            <w:pPr>
              <w:ind w:right="465"/>
              <w:rPr>
                <w:rFonts w:cstheme="minorHAnsi"/>
              </w:rPr>
            </w:pPr>
            <w:r w:rsidRPr="001B365A">
              <w:rPr>
                <w:rFonts w:cstheme="minorHAnsi"/>
              </w:rPr>
              <w:t xml:space="preserve">Ensuring culturally responsive practice and understanding of Aotearoa New Zealand’s cultural heritage, using Te </w:t>
            </w:r>
            <w:proofErr w:type="spellStart"/>
            <w:r w:rsidRPr="001B365A">
              <w:rPr>
                <w:rFonts w:cstheme="minorHAnsi"/>
              </w:rPr>
              <w:t>Tiriti</w:t>
            </w:r>
            <w:proofErr w:type="spellEnd"/>
            <w:r w:rsidRPr="001B365A">
              <w:rPr>
                <w:rFonts w:cstheme="minorHAnsi"/>
              </w:rPr>
              <w:t xml:space="preserve"> o Waitangi as the foundation.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CF74" w14:textId="2166E7A5" w:rsidR="00AD5D08" w:rsidRPr="005023DC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 xml:space="preserve">Uses understanding of learners’ cultural heritage and knowledge of culturally responsive practiced based on Te </w:t>
            </w:r>
            <w:proofErr w:type="spellStart"/>
            <w:r w:rsidRPr="005023DC">
              <w:rPr>
                <w:rFonts w:asciiTheme="minorHAnsi" w:hAnsiTheme="minorHAnsi" w:cstheme="minorHAnsi"/>
                <w:w w:val="105"/>
              </w:rPr>
              <w:t>Tiriti</w:t>
            </w:r>
            <w:proofErr w:type="spellEnd"/>
            <w:r w:rsidRPr="005023DC">
              <w:rPr>
                <w:rFonts w:asciiTheme="minorHAnsi" w:hAnsiTheme="minorHAnsi" w:cstheme="minorHAnsi"/>
                <w:w w:val="105"/>
              </w:rPr>
              <w:t xml:space="preserve"> o Waitangi to provide a strengths-based curriculum and pedagogy, involving whanau and others in the community</w:t>
            </w:r>
            <w:r w:rsidR="00AD5D08" w:rsidRPr="005023DC">
              <w:rPr>
                <w:rFonts w:asciiTheme="minorHAnsi" w:hAnsiTheme="minorHAnsi" w:cstheme="minorHAnsi"/>
                <w:w w:val="105"/>
              </w:rPr>
              <w:t>.</w:t>
            </w:r>
          </w:p>
          <w:p w14:paraId="3C681328" w14:textId="1914FFC4" w:rsidR="0015775D" w:rsidRPr="005023DC" w:rsidDel="00FB74FF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>Inquire into the effectiveness of this work for learners, to ensure that it is consistent for all learners, responsive to their identity.</w:t>
            </w:r>
          </w:p>
        </w:tc>
      </w:tr>
      <w:tr w:rsidR="0015775D" w14:paraId="29A6DE1A" w14:textId="77777777" w:rsidTr="008D4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2BC1" w14:textId="77777777" w:rsidR="0015775D" w:rsidRPr="001B365A" w:rsidDel="00FB74FF" w:rsidRDefault="0015775D" w:rsidP="001B365A">
            <w:pPr>
              <w:tabs>
                <w:tab w:val="left" w:pos="4148"/>
              </w:tabs>
              <w:ind w:right="565"/>
              <w:rPr>
                <w:rFonts w:cstheme="minorHAnsi"/>
              </w:rPr>
            </w:pPr>
            <w:r w:rsidRPr="001B365A">
              <w:rPr>
                <w:rFonts w:cstheme="minorHAnsi"/>
                <w:w w:val="105"/>
              </w:rPr>
              <w:lastRenderedPageBreak/>
              <w:t xml:space="preserve">Building and sustaining collective leadership and professional </w:t>
            </w:r>
            <w:r w:rsidRPr="001B365A">
              <w:rPr>
                <w:rFonts w:cstheme="minorHAnsi"/>
              </w:rPr>
              <w:t>community.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0E0" w14:textId="77777777" w:rsidR="0015775D" w:rsidRPr="005023DC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1B365A">
              <w:rPr>
                <w:rFonts w:asciiTheme="minorHAnsi" w:hAnsiTheme="minorHAnsi" w:cstheme="minorHAnsi"/>
                <w:w w:val="105"/>
              </w:rPr>
              <w:t>Uses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deep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knowledge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of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the subject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area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they </w:t>
            </w:r>
            <w:r w:rsidRPr="001B365A">
              <w:rPr>
                <w:rFonts w:asciiTheme="minorHAnsi" w:hAnsiTheme="minorHAnsi" w:cstheme="minorHAnsi"/>
                <w:w w:val="105"/>
              </w:rPr>
              <w:t>are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responsible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for </w:t>
            </w:r>
            <w:r w:rsidRPr="001B365A">
              <w:rPr>
                <w:rFonts w:asciiTheme="minorHAnsi" w:hAnsiTheme="minorHAnsi" w:cstheme="minorHAnsi"/>
                <w:w w:val="105"/>
              </w:rPr>
              <w:t>and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applies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this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expertise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to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enthuse others and provide meaningful opportunities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for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them to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contribute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to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the </w:t>
            </w:r>
            <w:r w:rsidRPr="001B365A">
              <w:rPr>
                <w:rFonts w:asciiTheme="minorHAnsi" w:hAnsiTheme="minorHAnsi" w:cstheme="minorHAnsi"/>
                <w:w w:val="105"/>
              </w:rPr>
              <w:t>work,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including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inquiry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into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its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effectiveness.</w:t>
            </w:r>
          </w:p>
          <w:p w14:paraId="054A7DC1" w14:textId="350A30E0" w:rsidR="00AD5D08" w:rsidRPr="005023DC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>Judges whether the work is improving learning and engagement in learning.</w:t>
            </w:r>
          </w:p>
          <w:p w14:paraId="4DD619C1" w14:textId="4FB8F2E1" w:rsidR="0015775D" w:rsidRPr="005023DC" w:rsidDel="00FB74FF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>To be able to learn from failure as well as success.</w:t>
            </w:r>
          </w:p>
        </w:tc>
      </w:tr>
      <w:tr w:rsidR="0015775D" w14:paraId="12889CF1" w14:textId="77777777" w:rsidTr="008D4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EE3" w14:textId="77777777" w:rsidR="0015775D" w:rsidRPr="001B365A" w:rsidDel="00FB74FF" w:rsidRDefault="0015775D" w:rsidP="005842AA">
            <w:pPr>
              <w:tabs>
                <w:tab w:val="left" w:pos="2835"/>
                <w:tab w:val="left" w:pos="3431"/>
              </w:tabs>
              <w:ind w:right="565"/>
              <w:rPr>
                <w:rFonts w:cstheme="minorHAnsi"/>
              </w:rPr>
            </w:pPr>
            <w:r w:rsidRPr="001B365A">
              <w:rPr>
                <w:rFonts w:cstheme="minorHAnsi"/>
                <w:w w:val="105"/>
              </w:rPr>
              <w:t xml:space="preserve">Strategically thinking </w:t>
            </w:r>
            <w:r w:rsidRPr="001B365A">
              <w:rPr>
                <w:rFonts w:cstheme="minorHAnsi"/>
                <w:spacing w:val="-6"/>
                <w:w w:val="105"/>
              </w:rPr>
              <w:t xml:space="preserve">and </w:t>
            </w:r>
            <w:r w:rsidRPr="001B365A">
              <w:rPr>
                <w:rFonts w:cstheme="minorHAnsi"/>
                <w:w w:val="105"/>
              </w:rPr>
              <w:t>planning.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B5A2" w14:textId="0E5C7DEF" w:rsidR="00AD5D08" w:rsidRPr="005023DC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>Uses their curriculum and pedagogical expertise to actively shape strategy for their area.</w:t>
            </w:r>
          </w:p>
          <w:p w14:paraId="731F4AE1" w14:textId="61199A1A" w:rsidR="0015775D" w:rsidRPr="005023DC" w:rsidDel="00FB74FF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>Contributes their expertise to the Long Bay College strategic plan including well- founded identification of actions that could advance the vision and goals.</w:t>
            </w:r>
          </w:p>
        </w:tc>
      </w:tr>
      <w:tr w:rsidR="0015775D" w:rsidRPr="00AC7EF2" w14:paraId="0AF27750" w14:textId="77777777" w:rsidTr="008D4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7F20" w14:textId="77777777" w:rsidR="0015775D" w:rsidRPr="001B365A" w:rsidDel="00FB74FF" w:rsidRDefault="0015775D" w:rsidP="005842AA">
            <w:pPr>
              <w:tabs>
                <w:tab w:val="left" w:pos="2835"/>
                <w:tab w:val="left" w:pos="3431"/>
              </w:tabs>
              <w:ind w:right="565"/>
              <w:rPr>
                <w:rFonts w:cstheme="minorHAnsi"/>
              </w:rPr>
            </w:pPr>
            <w:r w:rsidRPr="001B365A">
              <w:rPr>
                <w:rFonts w:cstheme="minorHAnsi"/>
              </w:rPr>
              <w:t>Evaluating practices in relation to outcomes.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C399" w14:textId="77777777" w:rsidR="0015775D" w:rsidRPr="005023DC" w:rsidDel="00FB74FF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 xml:space="preserve">Produces </w:t>
            </w:r>
            <w:r w:rsidRPr="001B365A">
              <w:rPr>
                <w:rFonts w:asciiTheme="minorHAnsi" w:hAnsiTheme="minorHAnsi" w:cstheme="minorHAnsi"/>
                <w:w w:val="105"/>
              </w:rPr>
              <w:t>and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analyses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the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data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, </w:t>
            </w:r>
            <w:r w:rsidRPr="001B365A">
              <w:rPr>
                <w:rFonts w:asciiTheme="minorHAnsi" w:hAnsiTheme="minorHAnsi" w:cstheme="minorHAnsi"/>
                <w:w w:val="105"/>
              </w:rPr>
              <w:t>asking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what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the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data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indicates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about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their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own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work and its impacts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for the staff that they are leading and </w:t>
            </w:r>
            <w:r w:rsidRPr="001B365A">
              <w:rPr>
                <w:rFonts w:asciiTheme="minorHAnsi" w:hAnsiTheme="minorHAnsi" w:cstheme="minorHAnsi"/>
                <w:w w:val="105"/>
              </w:rPr>
              <w:t>learners.</w:t>
            </w:r>
          </w:p>
        </w:tc>
      </w:tr>
      <w:tr w:rsidR="0015775D" w:rsidRPr="00AC7EF2" w14:paraId="4DADF241" w14:textId="77777777" w:rsidTr="008D4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A6B" w14:textId="77777777" w:rsidR="0015775D" w:rsidRPr="001B365A" w:rsidDel="00FB74FF" w:rsidRDefault="0015775D" w:rsidP="005842AA">
            <w:pPr>
              <w:tabs>
                <w:tab w:val="left" w:pos="2835"/>
                <w:tab w:val="left" w:pos="3431"/>
              </w:tabs>
              <w:ind w:right="565"/>
              <w:rPr>
                <w:rFonts w:cstheme="minorHAnsi"/>
              </w:rPr>
            </w:pPr>
            <w:r w:rsidRPr="001B365A">
              <w:rPr>
                <w:rFonts w:cstheme="minorHAnsi"/>
              </w:rPr>
              <w:t xml:space="preserve">Adept management of resources to </w:t>
            </w:r>
            <w:r w:rsidRPr="001B365A">
              <w:rPr>
                <w:rFonts w:cstheme="minorHAnsi"/>
                <w:w w:val="105"/>
              </w:rPr>
              <w:t>achieve vision and goals.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51B4" w14:textId="7CAF79A8" w:rsidR="00D079E6" w:rsidRPr="005023DC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>Makes the most effective and efficient use of the time, space and material resources they have.</w:t>
            </w:r>
          </w:p>
          <w:p w14:paraId="021729DF" w14:textId="4308F679" w:rsidR="0015775D" w:rsidRPr="005023DC" w:rsidDel="00FB74FF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1B365A">
              <w:rPr>
                <w:rFonts w:asciiTheme="minorHAnsi" w:hAnsiTheme="minorHAnsi" w:cstheme="minorHAnsi"/>
                <w:w w:val="105"/>
              </w:rPr>
              <w:t xml:space="preserve">Uses networks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beyond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Long Bay College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for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expert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advice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or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access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to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resources relevant </w:t>
            </w:r>
            <w:r w:rsidRPr="001B365A">
              <w:rPr>
                <w:rFonts w:asciiTheme="minorHAnsi" w:hAnsiTheme="minorHAnsi" w:cstheme="minorHAnsi"/>
                <w:w w:val="105"/>
              </w:rPr>
              <w:t>to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curriculum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and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teaching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practice </w:t>
            </w:r>
            <w:r w:rsidRPr="001B365A">
              <w:rPr>
                <w:rFonts w:asciiTheme="minorHAnsi" w:hAnsiTheme="minorHAnsi" w:cstheme="minorHAnsi"/>
                <w:w w:val="105"/>
              </w:rPr>
              <w:t>that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would </w:t>
            </w:r>
            <w:r w:rsidRPr="001B365A">
              <w:rPr>
                <w:rFonts w:asciiTheme="minorHAnsi" w:hAnsiTheme="minorHAnsi" w:cstheme="minorHAnsi"/>
                <w:w w:val="105"/>
              </w:rPr>
              <w:t>enrich their practice and that of their colleagues.</w:t>
            </w:r>
          </w:p>
        </w:tc>
      </w:tr>
      <w:tr w:rsidR="0015775D" w:rsidRPr="00AC7EF2" w14:paraId="72199D9D" w14:textId="77777777" w:rsidTr="008D4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034" w14:textId="77777777" w:rsidR="0015775D" w:rsidRPr="001B365A" w:rsidDel="00FB74FF" w:rsidRDefault="0015775D" w:rsidP="005842AA">
            <w:pPr>
              <w:tabs>
                <w:tab w:val="left" w:pos="2835"/>
                <w:tab w:val="left" w:pos="3431"/>
              </w:tabs>
              <w:ind w:right="565"/>
              <w:rPr>
                <w:rFonts w:cstheme="minorHAnsi"/>
              </w:rPr>
            </w:pPr>
            <w:r w:rsidRPr="001B365A">
              <w:rPr>
                <w:rFonts w:cstheme="minorHAnsi"/>
              </w:rPr>
              <w:t>Attending to their own learning as leaders and their own wellbeing.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452" w14:textId="77777777" w:rsidR="0015775D" w:rsidRPr="005023DC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 xml:space="preserve">Keeps </w:t>
            </w:r>
            <w:r w:rsidRPr="001B365A">
              <w:rPr>
                <w:rFonts w:asciiTheme="minorHAnsi" w:hAnsiTheme="minorHAnsi" w:cstheme="minorHAnsi"/>
                <w:w w:val="105"/>
              </w:rPr>
              <w:t>abreast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of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new evidence </w:t>
            </w:r>
            <w:r w:rsidRPr="001B365A">
              <w:rPr>
                <w:rFonts w:asciiTheme="minorHAnsi" w:hAnsiTheme="minorHAnsi" w:cstheme="minorHAnsi"/>
                <w:w w:val="105"/>
              </w:rPr>
              <w:t>and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research- based knowledge that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could </w:t>
            </w:r>
            <w:r w:rsidRPr="001B365A">
              <w:rPr>
                <w:rFonts w:asciiTheme="minorHAnsi" w:hAnsiTheme="minorHAnsi" w:cstheme="minorHAnsi"/>
                <w:w w:val="105"/>
              </w:rPr>
              <w:t>challenge their thinking.</w:t>
            </w:r>
          </w:p>
          <w:p w14:paraId="3656F7EE" w14:textId="77777777" w:rsidR="0015775D" w:rsidRPr="005023DC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1B365A">
              <w:rPr>
                <w:rFonts w:asciiTheme="minorHAnsi" w:hAnsiTheme="minorHAnsi" w:cstheme="minorHAnsi"/>
                <w:w w:val="105"/>
              </w:rPr>
              <w:t>Uses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critical friends </w:t>
            </w:r>
            <w:r w:rsidRPr="001B365A">
              <w:rPr>
                <w:rFonts w:asciiTheme="minorHAnsi" w:hAnsiTheme="minorHAnsi" w:cstheme="minorHAnsi"/>
                <w:w w:val="105"/>
              </w:rPr>
              <w:t>to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discuss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leadership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practice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and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extend </w:t>
            </w:r>
            <w:r w:rsidRPr="001B365A">
              <w:rPr>
                <w:rFonts w:asciiTheme="minorHAnsi" w:hAnsiTheme="minorHAnsi" w:cstheme="minorHAnsi"/>
                <w:w w:val="105"/>
              </w:rPr>
              <w:t>their knowledge and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capabilities.</w:t>
            </w:r>
          </w:p>
          <w:p w14:paraId="41722CA5" w14:textId="72DB157F" w:rsidR="0015775D" w:rsidRPr="005023DC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1B365A">
              <w:rPr>
                <w:rFonts w:asciiTheme="minorHAnsi" w:hAnsiTheme="minorHAnsi" w:cstheme="minorHAnsi"/>
                <w:w w:val="105"/>
              </w:rPr>
              <w:t xml:space="preserve">Seeks and uses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feedback for continued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personal </w:t>
            </w:r>
            <w:r w:rsidRPr="005023DC">
              <w:rPr>
                <w:rFonts w:asciiTheme="minorHAnsi" w:hAnsiTheme="minorHAnsi" w:cstheme="minorHAnsi"/>
                <w:w w:val="105"/>
              </w:rPr>
              <w:t>growth.</w:t>
            </w:r>
          </w:p>
          <w:p w14:paraId="2F122F7B" w14:textId="629F8139" w:rsidR="00D079E6" w:rsidRPr="005023DC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>Reflects on their own leadership practice and ensures that their own performance review is carried out for improvement and challenge, not just compliance.</w:t>
            </w:r>
          </w:p>
          <w:p w14:paraId="0A3A1A8F" w14:textId="77777777" w:rsidR="0015775D" w:rsidRPr="005023DC" w:rsidDel="00FB74FF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1B365A">
              <w:rPr>
                <w:rFonts w:asciiTheme="minorHAnsi" w:hAnsiTheme="minorHAnsi" w:cstheme="minorHAnsi"/>
                <w:w w:val="105"/>
              </w:rPr>
              <w:t>Is mindful of their own wellbeing and encourages staff they are leading to do the same.</w:t>
            </w:r>
          </w:p>
        </w:tc>
      </w:tr>
      <w:tr w:rsidR="0015775D" w:rsidRPr="00AC7EF2" w14:paraId="7F7639ED" w14:textId="77777777" w:rsidTr="008D4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CAE" w14:textId="77777777" w:rsidR="0015775D" w:rsidRPr="001B365A" w:rsidDel="00FB74FF" w:rsidRDefault="0015775D" w:rsidP="005842AA">
            <w:pPr>
              <w:tabs>
                <w:tab w:val="left" w:pos="2835"/>
                <w:tab w:val="left" w:pos="3431"/>
              </w:tabs>
              <w:ind w:right="565"/>
              <w:rPr>
                <w:rFonts w:cstheme="minorHAnsi"/>
              </w:rPr>
            </w:pPr>
            <w:r w:rsidRPr="001B365A">
              <w:rPr>
                <w:rFonts w:cstheme="minorHAnsi"/>
              </w:rPr>
              <w:t>Embodying the organisation’s values, and showing moral purpose, optimism, agency and resilience.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7BD" w14:textId="77777777" w:rsidR="0015775D" w:rsidRPr="005023DC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1B365A">
              <w:rPr>
                <w:rFonts w:asciiTheme="minorHAnsi" w:hAnsiTheme="minorHAnsi" w:cstheme="minorHAnsi"/>
                <w:w w:val="105"/>
              </w:rPr>
              <w:t xml:space="preserve">Shows by their </w:t>
            </w:r>
            <w:proofErr w:type="spellStart"/>
            <w:r w:rsidRPr="001B365A">
              <w:rPr>
                <w:rFonts w:asciiTheme="minorHAnsi" w:hAnsiTheme="minorHAnsi" w:cstheme="minorHAnsi"/>
                <w:w w:val="105"/>
              </w:rPr>
              <w:t>behaviour</w:t>
            </w:r>
            <w:proofErr w:type="spellEnd"/>
            <w:r w:rsidRPr="001B365A">
              <w:rPr>
                <w:rFonts w:asciiTheme="minorHAnsi" w:hAnsiTheme="minorHAnsi" w:cstheme="minorHAnsi"/>
                <w:w w:val="105"/>
              </w:rPr>
              <w:t xml:space="preserve"> and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how they </w:t>
            </w:r>
            <w:r w:rsidRPr="001B365A">
              <w:rPr>
                <w:rFonts w:asciiTheme="minorHAnsi" w:hAnsiTheme="minorHAnsi" w:cstheme="minorHAnsi"/>
                <w:w w:val="105"/>
              </w:rPr>
              <w:t>treat others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the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values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expected </w:t>
            </w:r>
            <w:r w:rsidRPr="001B365A">
              <w:rPr>
                <w:rFonts w:asciiTheme="minorHAnsi" w:hAnsiTheme="minorHAnsi" w:cstheme="minorHAnsi"/>
                <w:w w:val="105"/>
              </w:rPr>
              <w:t>by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the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Long Bay College </w:t>
            </w:r>
            <w:r w:rsidRPr="001B365A">
              <w:rPr>
                <w:rFonts w:asciiTheme="minorHAnsi" w:hAnsiTheme="minorHAnsi" w:cstheme="minorHAnsi"/>
                <w:w w:val="105"/>
              </w:rPr>
              <w:t>vision and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goals.</w:t>
            </w:r>
          </w:p>
          <w:p w14:paraId="6B41A00B" w14:textId="77777777" w:rsidR="0015775D" w:rsidRPr="005023DC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1B365A">
              <w:rPr>
                <w:rFonts w:asciiTheme="minorHAnsi" w:hAnsiTheme="minorHAnsi" w:cstheme="minorHAnsi"/>
                <w:w w:val="105"/>
              </w:rPr>
              <w:t>Shows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courage, </w:t>
            </w:r>
            <w:r w:rsidRPr="001B365A">
              <w:rPr>
                <w:rFonts w:asciiTheme="minorHAnsi" w:hAnsiTheme="minorHAnsi" w:cstheme="minorHAnsi"/>
                <w:w w:val="105"/>
              </w:rPr>
              <w:t>determination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and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hope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in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the face </w:t>
            </w:r>
            <w:r w:rsidRPr="001B365A">
              <w:rPr>
                <w:rFonts w:asciiTheme="minorHAnsi" w:hAnsiTheme="minorHAnsi" w:cstheme="minorHAnsi"/>
                <w:w w:val="105"/>
              </w:rPr>
              <w:t>of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difficulties.</w:t>
            </w:r>
          </w:p>
          <w:p w14:paraId="0B256B59" w14:textId="28F9DFB7" w:rsidR="00D079E6" w:rsidRPr="005023DC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>Shows what it means to learn from set-backs and things that do not turn out as expected.</w:t>
            </w:r>
          </w:p>
          <w:p w14:paraId="254FBF9A" w14:textId="28BD8F0B" w:rsidR="0015775D" w:rsidRPr="005023DC" w:rsidDel="00FB74FF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1B365A">
              <w:rPr>
                <w:rFonts w:asciiTheme="minorHAnsi" w:hAnsiTheme="minorHAnsi" w:cstheme="minorHAnsi"/>
                <w:w w:val="105"/>
              </w:rPr>
              <w:t xml:space="preserve">Thinks of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new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actions within their sphere of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influence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which would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advance </w:t>
            </w:r>
            <w:r w:rsidRPr="001B365A">
              <w:rPr>
                <w:rFonts w:asciiTheme="minorHAnsi" w:hAnsiTheme="minorHAnsi" w:cstheme="minorHAnsi"/>
                <w:w w:val="105"/>
              </w:rPr>
              <w:t>the Long Bay College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vision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and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goals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and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gets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support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to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try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1B365A">
              <w:rPr>
                <w:rFonts w:asciiTheme="minorHAnsi" w:hAnsiTheme="minorHAnsi" w:cstheme="minorHAnsi"/>
                <w:w w:val="105"/>
              </w:rPr>
              <w:t>them.</w:t>
            </w:r>
          </w:p>
        </w:tc>
      </w:tr>
      <w:tr w:rsidR="0015775D" w:rsidRPr="00AC7EF2" w14:paraId="565C29A0" w14:textId="77777777" w:rsidTr="008D4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4822" w14:textId="77777777" w:rsidR="0015775D" w:rsidRPr="001B365A" w:rsidDel="00FB74FF" w:rsidRDefault="0015775D" w:rsidP="005842AA">
            <w:pPr>
              <w:tabs>
                <w:tab w:val="left" w:pos="2835"/>
                <w:tab w:val="left" w:pos="3431"/>
              </w:tabs>
              <w:ind w:right="565"/>
              <w:rPr>
                <w:rFonts w:cstheme="minorHAnsi"/>
              </w:rPr>
            </w:pPr>
            <w:r w:rsidRPr="001B365A">
              <w:rPr>
                <w:rFonts w:cstheme="minorHAnsi"/>
              </w:rPr>
              <w:t>Contributing to the development and wellbeing of education beyond their organisation.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71E" w14:textId="77777777" w:rsidR="0015775D" w:rsidRPr="005023DC" w:rsidDel="00FB74FF" w:rsidRDefault="0015775D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 xml:space="preserve">Contributes </w:t>
            </w:r>
            <w:r w:rsidRPr="001B365A">
              <w:rPr>
                <w:rFonts w:asciiTheme="minorHAnsi" w:hAnsiTheme="minorHAnsi" w:cstheme="minorHAnsi"/>
                <w:w w:val="105"/>
              </w:rPr>
              <w:t>to the sharing and building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together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of knowledge of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how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to work with others to improve teaching and learning, and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equity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of educational </w:t>
            </w:r>
            <w:r w:rsidRPr="005023DC">
              <w:rPr>
                <w:rFonts w:asciiTheme="minorHAnsi" w:hAnsiTheme="minorHAnsi" w:cstheme="minorHAnsi"/>
                <w:w w:val="105"/>
              </w:rPr>
              <w:lastRenderedPageBreak/>
              <w:t xml:space="preserve">outcomes </w:t>
            </w:r>
            <w:r w:rsidRPr="001B365A">
              <w:rPr>
                <w:rFonts w:asciiTheme="minorHAnsi" w:hAnsiTheme="minorHAnsi" w:cstheme="minorHAnsi"/>
                <w:w w:val="105"/>
              </w:rPr>
              <w:t xml:space="preserve">at local, 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regional, </w:t>
            </w:r>
            <w:r w:rsidRPr="001B365A">
              <w:rPr>
                <w:rFonts w:asciiTheme="minorHAnsi" w:hAnsiTheme="minorHAnsi" w:cstheme="minorHAnsi"/>
                <w:w w:val="105"/>
              </w:rPr>
              <w:t>or national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levels.</w:t>
            </w:r>
          </w:p>
        </w:tc>
      </w:tr>
    </w:tbl>
    <w:p w14:paraId="4CE20582" w14:textId="54D6700E" w:rsidR="007E6D97" w:rsidRDefault="007E6D97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250FA0" w:rsidRPr="00AC7EF2" w14:paraId="1D41C0EC" w14:textId="77777777" w:rsidTr="008D4AC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A4F" w14:textId="208E2362" w:rsidR="00250FA0" w:rsidRPr="001B365A" w:rsidRDefault="00AC7EF2">
            <w:pPr>
              <w:tabs>
                <w:tab w:val="left" w:pos="2835"/>
              </w:tabs>
              <w:ind w:right="565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br w:type="page"/>
            </w:r>
            <w:r w:rsidR="00250FA0" w:rsidRPr="001B365A">
              <w:rPr>
                <w:rFonts w:cstheme="minorHAnsi"/>
                <w:b/>
                <w:sz w:val="28"/>
                <w:szCs w:val="28"/>
              </w:rPr>
              <w:t>Key Responsibilities:</w:t>
            </w:r>
          </w:p>
        </w:tc>
      </w:tr>
      <w:tr w:rsidR="00BB3A85" w:rsidRPr="00AC7EF2" w14:paraId="6CE2C96B" w14:textId="77777777" w:rsidTr="008D4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B491" w14:textId="0FAEE1DD" w:rsidR="00BB3A85" w:rsidRPr="005023DC" w:rsidRDefault="00BB3A85" w:rsidP="005023DC">
            <w:pPr>
              <w:tabs>
                <w:tab w:val="left" w:pos="2835"/>
              </w:tabs>
              <w:ind w:right="565"/>
              <w:rPr>
                <w:rFonts w:cstheme="minorHAnsi"/>
                <w:b/>
              </w:rPr>
            </w:pPr>
            <w:r w:rsidRPr="005023DC">
              <w:rPr>
                <w:rFonts w:cstheme="minorHAnsi"/>
              </w:rPr>
              <w:t xml:space="preserve">Lead </w:t>
            </w:r>
            <w:r w:rsidR="007270F4" w:rsidRPr="005023DC">
              <w:rPr>
                <w:rFonts w:cstheme="minorHAnsi"/>
              </w:rPr>
              <w:t>Mathematics</w:t>
            </w:r>
            <w:r w:rsidRPr="005023DC">
              <w:rPr>
                <w:rFonts w:cstheme="minorHAnsi"/>
              </w:rPr>
              <w:t xml:space="preserve"> Curriculum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25F2" w14:textId="3FD84E79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 xml:space="preserve">Ensuring that the </w:t>
            </w:r>
            <w:r w:rsidR="007270F4" w:rsidRPr="005023DC">
              <w:rPr>
                <w:rFonts w:asciiTheme="minorHAnsi" w:hAnsiTheme="minorHAnsi" w:cstheme="minorHAnsi"/>
                <w:w w:val="105"/>
              </w:rPr>
              <w:t>Mathematics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Curriculum aligns with the </w:t>
            </w:r>
            <w:r w:rsidR="0011507F" w:rsidRPr="005023DC">
              <w:rPr>
                <w:rFonts w:asciiTheme="minorHAnsi" w:hAnsiTheme="minorHAnsi" w:cstheme="minorHAnsi"/>
                <w:w w:val="105"/>
              </w:rPr>
              <w:t>c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ollege’s </w:t>
            </w:r>
            <w:r w:rsidR="0011507F" w:rsidRPr="005023DC">
              <w:rPr>
                <w:rFonts w:asciiTheme="minorHAnsi" w:hAnsiTheme="minorHAnsi" w:cstheme="minorHAnsi"/>
                <w:w w:val="105"/>
              </w:rPr>
              <w:t>v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alues and that it is supported in </w:t>
            </w:r>
            <w:r w:rsidR="0011507F" w:rsidRPr="005023DC">
              <w:rPr>
                <w:rFonts w:asciiTheme="minorHAnsi" w:hAnsiTheme="minorHAnsi" w:cstheme="minorHAnsi"/>
                <w:w w:val="105"/>
              </w:rPr>
              <w:t>f</w:t>
            </w:r>
            <w:r w:rsidRPr="005023DC">
              <w:rPr>
                <w:rFonts w:asciiTheme="minorHAnsi" w:hAnsiTheme="minorHAnsi" w:cstheme="minorHAnsi"/>
                <w:w w:val="105"/>
              </w:rPr>
              <w:t>aculty policies and procedures.</w:t>
            </w:r>
          </w:p>
          <w:p w14:paraId="393DA109" w14:textId="675E6B7F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 xml:space="preserve">Generating curriculum links for each topic including consideration of the </w:t>
            </w:r>
            <w:r w:rsidR="0011507F" w:rsidRPr="005023DC">
              <w:rPr>
                <w:rFonts w:asciiTheme="minorHAnsi" w:hAnsiTheme="minorHAnsi" w:cstheme="minorHAnsi"/>
                <w:w w:val="105"/>
              </w:rPr>
              <w:t>c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ollege strategic plan, principles, values, key competencies, links to other curriculum areas, literacy in English, effective pedagogy and assessment, teaching as inquiry, key concepts in </w:t>
            </w:r>
            <w:r w:rsidR="007270F4" w:rsidRPr="005023DC">
              <w:rPr>
                <w:rFonts w:asciiTheme="minorHAnsi" w:hAnsiTheme="minorHAnsi" w:cstheme="minorHAnsi"/>
                <w:w w:val="105"/>
              </w:rPr>
              <w:t>Mathematics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as well as the </w:t>
            </w:r>
            <w:r w:rsidR="007270F4" w:rsidRPr="005023DC">
              <w:rPr>
                <w:rFonts w:asciiTheme="minorHAnsi" w:hAnsiTheme="minorHAnsi" w:cstheme="minorHAnsi"/>
                <w:w w:val="105"/>
              </w:rPr>
              <w:t>Mathematics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achievement objectives.</w:t>
            </w:r>
          </w:p>
          <w:p w14:paraId="47FBEDC6" w14:textId="34E1770A" w:rsidR="00EB63FE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 xml:space="preserve">Establishing </w:t>
            </w:r>
            <w:r w:rsidR="0011507F" w:rsidRPr="005023DC">
              <w:rPr>
                <w:rFonts w:asciiTheme="minorHAnsi" w:hAnsiTheme="minorHAnsi" w:cstheme="minorHAnsi"/>
                <w:w w:val="105"/>
              </w:rPr>
              <w:t>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pecific </w:t>
            </w:r>
            <w:r w:rsidR="0011507F" w:rsidRPr="005023DC">
              <w:rPr>
                <w:rFonts w:asciiTheme="minorHAnsi" w:hAnsiTheme="minorHAnsi" w:cstheme="minorHAnsi"/>
                <w:w w:val="105"/>
              </w:rPr>
              <w:t>L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earning </w:t>
            </w:r>
            <w:r w:rsidR="0011507F" w:rsidRPr="005023DC">
              <w:rPr>
                <w:rFonts w:asciiTheme="minorHAnsi" w:hAnsiTheme="minorHAnsi" w:cstheme="minorHAnsi"/>
                <w:w w:val="105"/>
              </w:rPr>
              <w:t>O</w:t>
            </w:r>
            <w:r w:rsidRPr="005023DC">
              <w:rPr>
                <w:rFonts w:asciiTheme="minorHAnsi" w:hAnsiTheme="minorHAnsi" w:cstheme="minorHAnsi"/>
                <w:w w:val="105"/>
              </w:rPr>
              <w:t>utcomes which reflect the aims of the New Zealand Curriculum</w:t>
            </w:r>
            <w:r w:rsidR="0011507F" w:rsidRPr="005023DC">
              <w:rPr>
                <w:rFonts w:asciiTheme="minorHAnsi" w:hAnsiTheme="minorHAnsi" w:cstheme="minorHAnsi"/>
                <w:w w:val="105"/>
              </w:rPr>
              <w:t>.</w:t>
            </w:r>
          </w:p>
          <w:p w14:paraId="0CBDEABB" w14:textId="1BAA0CBC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>Producing, monitoring and amending of teaching and learning sequences for each topic which address the Specific Learning Outcomes and reflect the aims of the New Zealand Curriculum.</w:t>
            </w:r>
          </w:p>
        </w:tc>
      </w:tr>
      <w:tr w:rsidR="00BB3A85" w:rsidRPr="00AC7EF2" w14:paraId="30667D55" w14:textId="77777777" w:rsidTr="008D4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3454" w14:textId="64DE8306" w:rsidR="00BB3A85" w:rsidRPr="005023DC" w:rsidRDefault="008D4ACB" w:rsidP="005023DC">
            <w:pPr>
              <w:tabs>
                <w:tab w:val="left" w:pos="2835"/>
              </w:tabs>
              <w:ind w:right="565"/>
              <w:rPr>
                <w:rFonts w:cstheme="minorHAnsi"/>
                <w:b/>
              </w:rPr>
            </w:pPr>
            <w:r>
              <w:br w:type="page"/>
            </w:r>
            <w:r w:rsidR="00BB3A85" w:rsidRPr="005023DC">
              <w:rPr>
                <w:rFonts w:cstheme="minorHAnsi"/>
              </w:rPr>
              <w:t xml:space="preserve">Support teachers to effectively deliver </w:t>
            </w:r>
            <w:r w:rsidR="007270F4" w:rsidRPr="005023DC">
              <w:rPr>
                <w:rFonts w:cstheme="minorHAnsi"/>
              </w:rPr>
              <w:t>Mathematics</w:t>
            </w:r>
            <w:r w:rsidR="00BB3A85" w:rsidRPr="005023DC">
              <w:rPr>
                <w:rFonts w:cstheme="minorHAnsi"/>
              </w:rPr>
              <w:t xml:space="preserve"> </w:t>
            </w:r>
            <w:proofErr w:type="spellStart"/>
            <w:r w:rsidR="00BB3A85" w:rsidRPr="005023DC">
              <w:rPr>
                <w:rFonts w:cstheme="minorHAnsi"/>
              </w:rPr>
              <w:t>Programme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EFA" w14:textId="214CCCF3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 xml:space="preserve">Determining, monitoring and amending the order of topics and appropriate timelines at the beginning of the school year as well as throughout the year as the need arises, supporting </w:t>
            </w:r>
            <w:r w:rsidR="007B713B" w:rsidRPr="005023DC">
              <w:rPr>
                <w:rFonts w:asciiTheme="minorHAnsi" w:hAnsiTheme="minorHAnsi" w:cstheme="minorHAnsi"/>
                <w:w w:val="105"/>
              </w:rPr>
              <w:t>f</w:t>
            </w:r>
            <w:r w:rsidRPr="005023DC">
              <w:rPr>
                <w:rFonts w:asciiTheme="minorHAnsi" w:hAnsiTheme="minorHAnsi" w:cstheme="minorHAnsi"/>
                <w:w w:val="105"/>
              </w:rPr>
              <w:t>aculty staff in covering that course with a high degree of alignment and a commitment to best practice.</w:t>
            </w:r>
          </w:p>
          <w:p w14:paraId="34955FD8" w14:textId="0F33A726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 xml:space="preserve">Reporting on progress and achievement in </w:t>
            </w:r>
            <w:r w:rsidR="007270F4" w:rsidRPr="005023DC">
              <w:rPr>
                <w:rFonts w:asciiTheme="minorHAnsi" w:hAnsiTheme="minorHAnsi" w:cstheme="minorHAnsi"/>
                <w:w w:val="105"/>
              </w:rPr>
              <w:t>Mathematics</w:t>
            </w:r>
            <w:r w:rsidRPr="005023DC">
              <w:rPr>
                <w:rFonts w:asciiTheme="minorHAnsi" w:hAnsiTheme="minorHAnsi" w:cstheme="minorHAnsi"/>
                <w:w w:val="105"/>
              </w:rPr>
              <w:t xml:space="preserve"> to the Head of Faculty</w:t>
            </w:r>
            <w:r w:rsidR="007B713B" w:rsidRPr="005023DC">
              <w:rPr>
                <w:rFonts w:asciiTheme="minorHAnsi" w:hAnsiTheme="minorHAnsi" w:cstheme="minorHAnsi"/>
                <w:w w:val="105"/>
              </w:rPr>
              <w:t>.</w:t>
            </w:r>
          </w:p>
          <w:p w14:paraId="573F3F26" w14:textId="42FDD8AD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>Supporting faculty staff in the delivery and implementation of junior major and minor projects</w:t>
            </w:r>
            <w:r w:rsidR="007B713B" w:rsidRPr="005023DC">
              <w:rPr>
                <w:rFonts w:asciiTheme="minorHAnsi" w:hAnsiTheme="minorHAnsi" w:cstheme="minorHAnsi"/>
                <w:w w:val="105"/>
              </w:rPr>
              <w:t>.</w:t>
            </w:r>
          </w:p>
        </w:tc>
      </w:tr>
      <w:tr w:rsidR="00BB3A85" w:rsidRPr="00AC7EF2" w14:paraId="70EB007D" w14:textId="77777777" w:rsidTr="008D4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7B3" w14:textId="6B9091E8" w:rsidR="00BB3A85" w:rsidRPr="005023DC" w:rsidRDefault="00BB3A85" w:rsidP="005023DC">
            <w:pPr>
              <w:tabs>
                <w:tab w:val="left" w:pos="2835"/>
              </w:tabs>
              <w:ind w:right="565"/>
              <w:rPr>
                <w:rFonts w:cstheme="minorHAnsi"/>
                <w:b/>
              </w:rPr>
            </w:pPr>
            <w:r w:rsidRPr="005023DC">
              <w:rPr>
                <w:rFonts w:cstheme="minorHAnsi"/>
              </w:rPr>
              <w:t>Assist Head of Faculty in delivering meaningful assessment as a tool for learning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34F" w14:textId="614AC335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 xml:space="preserve">Leading staff in generating a variety of formative and summative assessments which allow students to show their learning in different ways (e.g. formal test, poster, multimedia display, hardcopy or digital portfolio </w:t>
            </w:r>
            <w:proofErr w:type="spellStart"/>
            <w:r w:rsidRPr="005023DC">
              <w:rPr>
                <w:rFonts w:asciiTheme="minorHAnsi" w:hAnsiTheme="minorHAnsi" w:cstheme="minorHAnsi"/>
                <w:w w:val="105"/>
              </w:rPr>
              <w:t>etc</w:t>
            </w:r>
            <w:proofErr w:type="spellEnd"/>
            <w:r w:rsidRPr="005023DC">
              <w:rPr>
                <w:rFonts w:asciiTheme="minorHAnsi" w:hAnsiTheme="minorHAnsi" w:cstheme="minorHAnsi"/>
                <w:w w:val="105"/>
              </w:rPr>
              <w:t>).</w:t>
            </w:r>
          </w:p>
          <w:p w14:paraId="588D6CBE" w14:textId="77777777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>Monitoring assessment practices to ensure fair assessment conditions for all students.</w:t>
            </w:r>
          </w:p>
          <w:p w14:paraId="44919635" w14:textId="522CB9D9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>Producing, monitoring and amending assessment schedules for formative and summative topic assessments as required</w:t>
            </w:r>
            <w:r w:rsidR="007B713B" w:rsidRPr="005023DC">
              <w:rPr>
                <w:rFonts w:asciiTheme="minorHAnsi" w:hAnsiTheme="minorHAnsi" w:cstheme="minorHAnsi"/>
                <w:w w:val="105"/>
              </w:rPr>
              <w:t>.</w:t>
            </w:r>
          </w:p>
          <w:p w14:paraId="77FE46B2" w14:textId="71477E84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 xml:space="preserve">Ensures consistent high-quality standards of internal moderation of all Junior assessment across </w:t>
            </w:r>
            <w:r w:rsidR="007B713B" w:rsidRPr="005023DC">
              <w:rPr>
                <w:rFonts w:asciiTheme="minorHAnsi" w:hAnsiTheme="minorHAnsi" w:cstheme="minorHAnsi"/>
                <w:w w:val="105"/>
              </w:rPr>
              <w:t>f</w:t>
            </w:r>
            <w:r w:rsidRPr="005023DC">
              <w:rPr>
                <w:rFonts w:asciiTheme="minorHAnsi" w:hAnsiTheme="minorHAnsi" w:cstheme="minorHAnsi"/>
                <w:w w:val="105"/>
              </w:rPr>
              <w:t>aculty.</w:t>
            </w:r>
          </w:p>
        </w:tc>
      </w:tr>
      <w:tr w:rsidR="00BB3A85" w:rsidRPr="00AC7EF2" w14:paraId="2F2BE305" w14:textId="77777777" w:rsidTr="008D4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06F" w14:textId="768D0906" w:rsidR="00BB3A85" w:rsidRPr="005023DC" w:rsidRDefault="00AC7EF2" w:rsidP="005023DC">
            <w:pPr>
              <w:rPr>
                <w:rFonts w:cstheme="minorHAnsi"/>
              </w:rPr>
            </w:pPr>
            <w:r>
              <w:br w:type="page"/>
            </w:r>
            <w:r w:rsidR="00BB3A85" w:rsidRPr="005023DC">
              <w:rPr>
                <w:rFonts w:cstheme="minorHAnsi"/>
              </w:rPr>
              <w:t>Foster a supportive, motivated and student focused environment within the Faculty</w:t>
            </w:r>
          </w:p>
          <w:p w14:paraId="1A49C1A8" w14:textId="77777777" w:rsidR="00BB3A85" w:rsidRPr="001B365A" w:rsidRDefault="00BB3A85" w:rsidP="00E31698">
            <w:pPr>
              <w:tabs>
                <w:tab w:val="left" w:pos="2835"/>
              </w:tabs>
              <w:ind w:left="318" w:right="565" w:hanging="318"/>
              <w:rPr>
                <w:rFonts w:cstheme="minorHAnsi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628" w14:textId="66514075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 xml:space="preserve">To be a role model and guardian of the school values to the faculty and wider </w:t>
            </w:r>
            <w:r w:rsidR="00344D07" w:rsidRPr="005023DC">
              <w:rPr>
                <w:rFonts w:asciiTheme="minorHAnsi" w:hAnsiTheme="minorHAnsi" w:cstheme="minorHAnsi"/>
                <w:w w:val="105"/>
              </w:rPr>
              <w:t xml:space="preserve">college </w:t>
            </w:r>
            <w:r w:rsidRPr="005023DC">
              <w:rPr>
                <w:rFonts w:asciiTheme="minorHAnsi" w:hAnsiTheme="minorHAnsi" w:cstheme="minorHAnsi"/>
                <w:w w:val="105"/>
              </w:rPr>
              <w:t>community.</w:t>
            </w:r>
          </w:p>
          <w:p w14:paraId="5DAC5B65" w14:textId="67E65202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 xml:space="preserve">To visibly model high standards of collegiality and professionalism with faculty and the wider </w:t>
            </w:r>
            <w:r w:rsidR="00344D07" w:rsidRPr="005023DC">
              <w:rPr>
                <w:rFonts w:asciiTheme="minorHAnsi" w:hAnsiTheme="minorHAnsi" w:cstheme="minorHAnsi"/>
                <w:w w:val="105"/>
              </w:rPr>
              <w:t xml:space="preserve">college </w:t>
            </w:r>
            <w:r w:rsidRPr="005023DC">
              <w:rPr>
                <w:rFonts w:asciiTheme="minorHAnsi" w:hAnsiTheme="minorHAnsi" w:cstheme="minorHAnsi"/>
                <w:w w:val="105"/>
              </w:rPr>
              <w:t>community.</w:t>
            </w:r>
          </w:p>
          <w:p w14:paraId="383B1ABE" w14:textId="77777777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lastRenderedPageBreak/>
              <w:t>Actively engage as a beacon of outstanding practice with wider professional networks.</w:t>
            </w:r>
          </w:p>
          <w:p w14:paraId="1A970873" w14:textId="11AFAFE9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>Encouraging teachers to be reflective of their practice and provide feedback about the junior curriculum on an ongoing basis to allow further improvement and development of junior schemes</w:t>
            </w:r>
            <w:r w:rsidR="00EB63FE" w:rsidRPr="005023DC">
              <w:rPr>
                <w:rFonts w:asciiTheme="minorHAnsi" w:hAnsiTheme="minorHAnsi" w:cstheme="minorHAnsi"/>
                <w:w w:val="105"/>
              </w:rPr>
              <w:t>.</w:t>
            </w:r>
          </w:p>
        </w:tc>
      </w:tr>
      <w:tr w:rsidR="00BB3A85" w:rsidRPr="00AC7EF2" w14:paraId="658712E8" w14:textId="77777777" w:rsidTr="008D4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814" w14:textId="10048FEC" w:rsidR="00BB3A85" w:rsidRPr="005023DC" w:rsidRDefault="00BB3A85" w:rsidP="005023DC">
            <w:pPr>
              <w:tabs>
                <w:tab w:val="left" w:pos="2835"/>
              </w:tabs>
              <w:ind w:right="565"/>
              <w:rPr>
                <w:rFonts w:cstheme="minorHAnsi"/>
                <w:b/>
              </w:rPr>
            </w:pPr>
            <w:r w:rsidRPr="005023DC">
              <w:rPr>
                <w:rFonts w:cstheme="minorHAnsi"/>
              </w:rPr>
              <w:lastRenderedPageBreak/>
              <w:t>Support Head of Faculty to . . 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E498" w14:textId="3260E263" w:rsidR="00BB3A85" w:rsidRPr="005023DC" w:rsidRDefault="007B713B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>Lead</w:t>
            </w:r>
            <w:r w:rsidR="00BB3A85" w:rsidRPr="005023DC">
              <w:rPr>
                <w:rFonts w:asciiTheme="minorHAnsi" w:hAnsiTheme="minorHAnsi" w:cstheme="minorHAnsi"/>
                <w:w w:val="105"/>
              </w:rPr>
              <w:t xml:space="preserve"> pedagogical shift and </w:t>
            </w:r>
            <w:r w:rsidR="00EB63FE" w:rsidRPr="005023DC">
              <w:rPr>
                <w:rFonts w:asciiTheme="minorHAnsi" w:hAnsiTheme="minorHAnsi" w:cstheme="minorHAnsi"/>
                <w:w w:val="105"/>
              </w:rPr>
              <w:t>c</w:t>
            </w:r>
            <w:r w:rsidR="00BB3A85" w:rsidRPr="005023DC">
              <w:rPr>
                <w:rFonts w:asciiTheme="minorHAnsi" w:hAnsiTheme="minorHAnsi" w:cstheme="minorHAnsi"/>
                <w:w w:val="105"/>
              </w:rPr>
              <w:t xml:space="preserve">ollege </w:t>
            </w:r>
            <w:r w:rsidR="00EB63FE" w:rsidRPr="005023DC">
              <w:rPr>
                <w:rFonts w:asciiTheme="minorHAnsi" w:hAnsiTheme="minorHAnsi" w:cstheme="minorHAnsi"/>
                <w:w w:val="105"/>
              </w:rPr>
              <w:t>c</w:t>
            </w:r>
            <w:r w:rsidR="00BB3A85" w:rsidRPr="005023DC">
              <w:rPr>
                <w:rFonts w:asciiTheme="minorHAnsi" w:hAnsiTheme="minorHAnsi" w:cstheme="minorHAnsi"/>
                <w:w w:val="105"/>
              </w:rPr>
              <w:t>urriculum change</w:t>
            </w:r>
            <w:r w:rsidR="00EB63FE" w:rsidRPr="005023DC">
              <w:rPr>
                <w:rFonts w:asciiTheme="minorHAnsi" w:hAnsiTheme="minorHAnsi" w:cstheme="minorHAnsi"/>
                <w:w w:val="105"/>
              </w:rPr>
              <w:t>.</w:t>
            </w:r>
            <w:r w:rsidR="00BB3A85" w:rsidRPr="005023DC">
              <w:rPr>
                <w:rFonts w:asciiTheme="minorHAnsi" w:hAnsiTheme="minorHAnsi" w:cstheme="minorHAnsi"/>
                <w:w w:val="105"/>
              </w:rPr>
              <w:t xml:space="preserve"> </w:t>
            </w:r>
          </w:p>
          <w:p w14:paraId="21BE6A45" w14:textId="6A463C0D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 xml:space="preserve">Ensures faculty staff consistently, and in line with school systems and policies (reporting and pastoral), complete KAMAR related data entry for junior levels in </w:t>
            </w:r>
            <w:r w:rsidR="007270F4" w:rsidRPr="005023DC">
              <w:rPr>
                <w:rFonts w:asciiTheme="minorHAnsi" w:hAnsiTheme="minorHAnsi" w:cstheme="minorHAnsi"/>
                <w:w w:val="105"/>
              </w:rPr>
              <w:t xml:space="preserve">Mathematics </w:t>
            </w:r>
            <w:r w:rsidRPr="005023DC">
              <w:rPr>
                <w:rFonts w:asciiTheme="minorHAnsi" w:hAnsiTheme="minorHAnsi" w:cstheme="minorHAnsi"/>
                <w:w w:val="105"/>
              </w:rPr>
              <w:t>classes.</w:t>
            </w:r>
          </w:p>
          <w:p w14:paraId="20FFA4BF" w14:textId="77777777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>Supporting the Head of Faculty as required.</w:t>
            </w:r>
          </w:p>
          <w:p w14:paraId="0A5FF866" w14:textId="77777777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 xml:space="preserve">To </w:t>
            </w:r>
            <w:proofErr w:type="spellStart"/>
            <w:r w:rsidRPr="005023DC">
              <w:rPr>
                <w:rFonts w:asciiTheme="minorHAnsi" w:hAnsiTheme="minorHAnsi" w:cstheme="minorHAnsi"/>
                <w:w w:val="105"/>
              </w:rPr>
              <w:t>deputise</w:t>
            </w:r>
            <w:proofErr w:type="spellEnd"/>
            <w:r w:rsidRPr="005023DC">
              <w:rPr>
                <w:rFonts w:asciiTheme="minorHAnsi" w:hAnsiTheme="minorHAnsi" w:cstheme="minorHAnsi"/>
                <w:w w:val="105"/>
              </w:rPr>
              <w:t xml:space="preserve"> for the Head of Faculty in the event of their absence.</w:t>
            </w:r>
          </w:p>
          <w:p w14:paraId="2BDD5809" w14:textId="0D290556" w:rsidR="00BB3A85" w:rsidRPr="005023DC" w:rsidRDefault="00BB3A85" w:rsidP="005023DC">
            <w:pPr>
              <w:pStyle w:val="TableParagraph"/>
              <w:numPr>
                <w:ilvl w:val="0"/>
                <w:numId w:val="39"/>
              </w:numPr>
              <w:spacing w:before="0" w:after="120" w:line="228" w:lineRule="auto"/>
              <w:ind w:left="318" w:hanging="261"/>
              <w:rPr>
                <w:rFonts w:asciiTheme="minorHAnsi" w:hAnsiTheme="minorHAnsi" w:cstheme="minorHAnsi"/>
                <w:w w:val="105"/>
              </w:rPr>
            </w:pPr>
            <w:r w:rsidRPr="005023DC">
              <w:rPr>
                <w:rFonts w:asciiTheme="minorHAnsi" w:hAnsiTheme="minorHAnsi" w:cstheme="minorHAnsi"/>
                <w:w w:val="105"/>
              </w:rPr>
              <w:t>To assist with staff appraisal and staff development as required by the Head</w:t>
            </w:r>
            <w:r w:rsidR="00EB63FE" w:rsidRPr="005023DC">
              <w:rPr>
                <w:rFonts w:asciiTheme="minorHAnsi" w:hAnsiTheme="minorHAnsi" w:cstheme="minorHAnsi"/>
                <w:w w:val="105"/>
              </w:rPr>
              <w:t xml:space="preserve"> of Faculty</w:t>
            </w:r>
            <w:r w:rsidRPr="005023DC">
              <w:rPr>
                <w:rFonts w:asciiTheme="minorHAnsi" w:hAnsiTheme="minorHAnsi" w:cstheme="minorHAnsi"/>
                <w:w w:val="105"/>
              </w:rPr>
              <w:t>.</w:t>
            </w:r>
          </w:p>
        </w:tc>
      </w:tr>
    </w:tbl>
    <w:p w14:paraId="4371B1A5" w14:textId="077C4B91" w:rsidR="008D4ACB" w:rsidRDefault="008D4ACB" w:rsidP="00217B8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lang w:val="en-GB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C7EF2" w:rsidRPr="00907B9A" w14:paraId="43D7AF07" w14:textId="77777777" w:rsidTr="008D4ACB">
        <w:tc>
          <w:tcPr>
            <w:tcW w:w="9781" w:type="dxa"/>
          </w:tcPr>
          <w:p w14:paraId="33B50D9A" w14:textId="77777777" w:rsidR="00AC7EF2" w:rsidRPr="007E6D97" w:rsidRDefault="00AC7EF2" w:rsidP="005B7F6E">
            <w:pPr>
              <w:tabs>
                <w:tab w:val="left" w:pos="2835"/>
              </w:tabs>
              <w:ind w:right="565"/>
              <w:jc w:val="both"/>
              <w:rPr>
                <w:rFonts w:cstheme="minorHAnsi"/>
                <w:sz w:val="28"/>
                <w:szCs w:val="28"/>
              </w:rPr>
            </w:pPr>
            <w:r w:rsidRPr="007E6D97">
              <w:rPr>
                <w:rFonts w:ascii="Calibri" w:hAnsi="Calibri" w:cs="Calibri"/>
                <w:b/>
                <w:bCs/>
                <w:sz w:val="28"/>
                <w:szCs w:val="28"/>
                <w:lang w:eastAsia="en-NZ"/>
              </w:rPr>
              <w:t>Long Bay College Values</w:t>
            </w:r>
          </w:p>
        </w:tc>
      </w:tr>
      <w:tr w:rsidR="00AC7EF2" w:rsidRPr="00907B9A" w14:paraId="0F8165AB" w14:textId="77777777" w:rsidTr="008D4ACB">
        <w:tc>
          <w:tcPr>
            <w:tcW w:w="9781" w:type="dxa"/>
          </w:tcPr>
          <w:p w14:paraId="44627077" w14:textId="77777777" w:rsidR="00AC7EF2" w:rsidRPr="00BC2F86" w:rsidRDefault="00AC7EF2" w:rsidP="005B7F6E">
            <w:pPr>
              <w:tabs>
                <w:tab w:val="left" w:pos="2835"/>
              </w:tabs>
              <w:ind w:right="565"/>
              <w:jc w:val="both"/>
              <w:rPr>
                <w:rFonts w:cstheme="minorHAnsi"/>
                <w:sz w:val="14"/>
              </w:rPr>
            </w:pPr>
            <w:r w:rsidRPr="009156C2">
              <w:rPr>
                <w:rFonts w:ascii="Calibri" w:hAnsi="Calibri" w:cs="Calibri"/>
                <w:sz w:val="20"/>
                <w:lang w:eastAsia="en-NZ"/>
              </w:rPr>
              <w:t>Promote and Display the school values: Respect, Care, Creativity, Community.</w:t>
            </w:r>
          </w:p>
        </w:tc>
      </w:tr>
    </w:tbl>
    <w:p w14:paraId="11CA9797" w14:textId="77777777" w:rsidR="008D4ACB" w:rsidRDefault="008D4ACB" w:rsidP="008D4ACB">
      <w:pPr>
        <w:rPr>
          <w:rFonts w:cstheme="minorHAnsi"/>
          <w:b/>
          <w:color w:val="00597C"/>
          <w:sz w:val="28"/>
        </w:rPr>
      </w:pPr>
    </w:p>
    <w:p w14:paraId="3618B56D" w14:textId="01E6E422" w:rsidR="000C255F" w:rsidRPr="001B365A" w:rsidRDefault="000C255F" w:rsidP="00BF2E9F">
      <w:pPr>
        <w:spacing w:after="120"/>
        <w:rPr>
          <w:rFonts w:cstheme="minorHAnsi"/>
          <w:b/>
          <w:color w:val="00597C"/>
          <w:sz w:val="28"/>
        </w:rPr>
      </w:pPr>
      <w:r w:rsidRPr="001B365A">
        <w:rPr>
          <w:rFonts w:cstheme="minorHAnsi"/>
          <w:b/>
          <w:color w:val="00597C"/>
          <w:sz w:val="28"/>
        </w:rPr>
        <w:t xml:space="preserve">Other Responsibilities of the </w:t>
      </w:r>
      <w:r w:rsidR="00BB3A85" w:rsidRPr="001B365A">
        <w:rPr>
          <w:rFonts w:cstheme="minorHAnsi"/>
          <w:b/>
          <w:color w:val="00597C"/>
          <w:sz w:val="28"/>
        </w:rPr>
        <w:t>Assistant H</w:t>
      </w:r>
      <w:r w:rsidR="008D4ACB">
        <w:rPr>
          <w:rFonts w:cstheme="minorHAnsi"/>
          <w:b/>
          <w:color w:val="00597C"/>
          <w:sz w:val="28"/>
        </w:rPr>
        <w:t>ead of Faculty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217B88" w:rsidRPr="000C255F" w14:paraId="6A407CDF" w14:textId="77777777" w:rsidTr="008D4ACB">
        <w:tc>
          <w:tcPr>
            <w:tcW w:w="709" w:type="dxa"/>
          </w:tcPr>
          <w:p w14:paraId="57AA58B9" w14:textId="77777777" w:rsidR="00217B88" w:rsidRPr="000C255F" w:rsidRDefault="00217B88" w:rsidP="007B713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cstheme="minorHAnsi"/>
                <w:spacing w:val="-2"/>
                <w:lang w:val="en-GB"/>
              </w:rPr>
            </w:pPr>
            <w:r w:rsidRPr="000C255F">
              <w:rPr>
                <w:rFonts w:cstheme="minorHAnsi"/>
                <w:spacing w:val="-2"/>
                <w:lang w:val="en-GB"/>
              </w:rPr>
              <w:t>1</w:t>
            </w:r>
          </w:p>
        </w:tc>
        <w:tc>
          <w:tcPr>
            <w:tcW w:w="3119" w:type="dxa"/>
          </w:tcPr>
          <w:p w14:paraId="3D1A873A" w14:textId="77777777" w:rsidR="00217B88" w:rsidRPr="000C255F" w:rsidRDefault="00217B88" w:rsidP="007B713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cstheme="minorHAnsi"/>
                <w:spacing w:val="-2"/>
                <w:lang w:val="en-GB"/>
              </w:rPr>
            </w:pPr>
          </w:p>
        </w:tc>
        <w:tc>
          <w:tcPr>
            <w:tcW w:w="6095" w:type="dxa"/>
          </w:tcPr>
          <w:p w14:paraId="3DC283A1" w14:textId="77777777" w:rsidR="00217B88" w:rsidRPr="000C255F" w:rsidRDefault="00217B88" w:rsidP="007B713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cstheme="minorHAnsi"/>
                <w:spacing w:val="-2"/>
                <w:lang w:val="en-GB"/>
              </w:rPr>
            </w:pPr>
          </w:p>
        </w:tc>
      </w:tr>
      <w:tr w:rsidR="00217B88" w:rsidRPr="000C255F" w14:paraId="7C7E1489" w14:textId="77777777" w:rsidTr="008D4ACB">
        <w:tc>
          <w:tcPr>
            <w:tcW w:w="709" w:type="dxa"/>
          </w:tcPr>
          <w:p w14:paraId="4703587E" w14:textId="77777777" w:rsidR="00217B88" w:rsidRPr="000C255F" w:rsidRDefault="00217B88" w:rsidP="007B713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cstheme="minorHAnsi"/>
                <w:spacing w:val="-2"/>
                <w:lang w:val="en-GB"/>
              </w:rPr>
            </w:pPr>
            <w:r w:rsidRPr="000C255F">
              <w:rPr>
                <w:rFonts w:cstheme="minorHAnsi"/>
                <w:spacing w:val="-2"/>
                <w:lang w:val="en-GB"/>
              </w:rPr>
              <w:t>2</w:t>
            </w:r>
          </w:p>
        </w:tc>
        <w:tc>
          <w:tcPr>
            <w:tcW w:w="3119" w:type="dxa"/>
          </w:tcPr>
          <w:p w14:paraId="6666BFAD" w14:textId="77777777" w:rsidR="00217B88" w:rsidRPr="000C255F" w:rsidRDefault="00217B88" w:rsidP="007B713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cstheme="minorHAnsi"/>
                <w:spacing w:val="-2"/>
                <w:lang w:val="en-GB"/>
              </w:rPr>
            </w:pPr>
          </w:p>
        </w:tc>
        <w:tc>
          <w:tcPr>
            <w:tcW w:w="6095" w:type="dxa"/>
          </w:tcPr>
          <w:p w14:paraId="0ED42AE4" w14:textId="77777777" w:rsidR="00217B88" w:rsidRPr="000C255F" w:rsidRDefault="00217B88" w:rsidP="007B713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cstheme="minorHAnsi"/>
                <w:spacing w:val="-2"/>
                <w:lang w:val="en-GB"/>
              </w:rPr>
            </w:pPr>
          </w:p>
        </w:tc>
      </w:tr>
    </w:tbl>
    <w:p w14:paraId="0BE6D651" w14:textId="3894AFB0" w:rsidR="00217B88" w:rsidRDefault="00217B88" w:rsidP="00217B8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cstheme="minorHAnsi"/>
          <w:spacing w:val="-2"/>
          <w:lang w:val="en-GB"/>
        </w:rPr>
      </w:pPr>
    </w:p>
    <w:p w14:paraId="5F8E65D0" w14:textId="77777777" w:rsidR="00A64CC1" w:rsidRPr="00A921E3" w:rsidRDefault="00A64CC1" w:rsidP="00A64CC1">
      <w:pPr>
        <w:spacing w:after="240" w:line="240" w:lineRule="auto"/>
        <w:rPr>
          <w:rFonts w:cstheme="minorHAnsi"/>
          <w:spacing w:val="-2"/>
          <w:lang w:val="en-GB"/>
        </w:rPr>
      </w:pPr>
      <w:r w:rsidRPr="00186759">
        <w:rPr>
          <w:rFonts w:cstheme="minorHAnsi"/>
          <w:b/>
          <w:color w:val="00597C"/>
          <w:sz w:val="28"/>
        </w:rPr>
        <w:t>Job Description Approved by:</w:t>
      </w:r>
    </w:p>
    <w:p w14:paraId="74E4C65C" w14:textId="77777777" w:rsidR="00A64CC1" w:rsidRPr="000C255F" w:rsidRDefault="00A64CC1" w:rsidP="00A64CC1">
      <w:pPr>
        <w:rPr>
          <w:rFonts w:cstheme="minorHAnsi"/>
        </w:rPr>
      </w:pPr>
    </w:p>
    <w:p w14:paraId="079AA38C" w14:textId="77777777" w:rsidR="00A64CC1" w:rsidRPr="000C255F" w:rsidRDefault="00A64CC1" w:rsidP="00A64CC1">
      <w:pPr>
        <w:tabs>
          <w:tab w:val="left" w:pos="4820"/>
        </w:tabs>
        <w:rPr>
          <w:rFonts w:cstheme="minorHAnsi"/>
          <w:u w:val="single"/>
        </w:rPr>
      </w:pPr>
      <w:r w:rsidRPr="000C255F">
        <w:rPr>
          <w:rFonts w:cstheme="minorHAnsi"/>
        </w:rPr>
        <w:t xml:space="preserve">Signed: </w:t>
      </w:r>
      <w:r w:rsidRPr="000C255F">
        <w:rPr>
          <w:rFonts w:cstheme="minorHAnsi"/>
          <w:u w:val="single"/>
        </w:rPr>
        <w:tab/>
      </w:r>
      <w:r w:rsidRPr="000C255F">
        <w:rPr>
          <w:rFonts w:cstheme="minorHAnsi"/>
        </w:rPr>
        <w:tab/>
        <w:t>[name]</w:t>
      </w:r>
      <w:r w:rsidRPr="000C255F">
        <w:rPr>
          <w:rFonts w:cstheme="minorHAnsi"/>
        </w:rPr>
        <w:tab/>
      </w:r>
      <w:r w:rsidRPr="000C255F">
        <w:rPr>
          <w:rFonts w:cstheme="minorHAnsi"/>
        </w:rPr>
        <w:tab/>
      </w:r>
      <w:r>
        <w:rPr>
          <w:rFonts w:cstheme="minorHAnsi"/>
        </w:rPr>
        <w:tab/>
      </w:r>
      <w:r w:rsidRPr="000C255F">
        <w:rPr>
          <w:rFonts w:cstheme="minorHAnsi"/>
        </w:rPr>
        <w:t xml:space="preserve">Date: </w:t>
      </w:r>
      <w:r w:rsidRPr="000C255F">
        <w:rPr>
          <w:rFonts w:cstheme="minorHAnsi"/>
          <w:u w:val="single"/>
        </w:rPr>
        <w:tab/>
      </w:r>
      <w:r w:rsidRPr="000C255F">
        <w:rPr>
          <w:rFonts w:cstheme="minorHAnsi"/>
          <w:u w:val="single"/>
        </w:rPr>
        <w:tab/>
      </w:r>
      <w:r w:rsidRPr="000C255F">
        <w:rPr>
          <w:rFonts w:cstheme="minorHAnsi"/>
          <w:u w:val="single"/>
        </w:rPr>
        <w:tab/>
      </w:r>
    </w:p>
    <w:p w14:paraId="5280E988" w14:textId="77777777" w:rsidR="00A64CC1" w:rsidRPr="000C255F" w:rsidRDefault="00A64CC1" w:rsidP="00A64CC1">
      <w:pPr>
        <w:tabs>
          <w:tab w:val="left" w:pos="4820"/>
        </w:tabs>
        <w:rPr>
          <w:rFonts w:cstheme="minorHAnsi"/>
          <w:u w:val="single"/>
        </w:rPr>
      </w:pPr>
    </w:p>
    <w:p w14:paraId="368BDEAC" w14:textId="77777777" w:rsidR="00A64CC1" w:rsidRPr="000C255F" w:rsidRDefault="00A64CC1" w:rsidP="00A64CC1">
      <w:pPr>
        <w:tabs>
          <w:tab w:val="left" w:pos="4820"/>
        </w:tabs>
        <w:rPr>
          <w:rFonts w:cstheme="minorHAnsi"/>
          <w:u w:val="single"/>
        </w:rPr>
      </w:pPr>
      <w:r w:rsidRPr="000C255F">
        <w:rPr>
          <w:rFonts w:cstheme="minorHAnsi"/>
        </w:rPr>
        <w:t xml:space="preserve">Signed: </w:t>
      </w:r>
      <w:r w:rsidRPr="000C255F">
        <w:rPr>
          <w:rFonts w:cstheme="minorHAnsi"/>
          <w:u w:val="single"/>
        </w:rPr>
        <w:tab/>
      </w:r>
      <w:r w:rsidRPr="000C255F">
        <w:rPr>
          <w:rFonts w:cstheme="minorHAnsi"/>
        </w:rPr>
        <w:tab/>
        <w:t>CJ Healey, Principal</w:t>
      </w:r>
      <w:r w:rsidRPr="000C255F">
        <w:rPr>
          <w:rFonts w:cstheme="minorHAnsi"/>
        </w:rPr>
        <w:tab/>
        <w:t xml:space="preserve">Date: </w:t>
      </w:r>
      <w:r w:rsidRPr="000C255F">
        <w:rPr>
          <w:rFonts w:cstheme="minorHAnsi"/>
          <w:u w:val="single"/>
        </w:rPr>
        <w:tab/>
      </w:r>
      <w:r w:rsidRPr="000C255F">
        <w:rPr>
          <w:rFonts w:cstheme="minorHAnsi"/>
          <w:u w:val="single"/>
        </w:rPr>
        <w:tab/>
      </w:r>
      <w:r w:rsidRPr="000C255F">
        <w:rPr>
          <w:rFonts w:cstheme="minorHAnsi"/>
          <w:u w:val="single"/>
        </w:rPr>
        <w:tab/>
      </w:r>
    </w:p>
    <w:p w14:paraId="2EEA4547" w14:textId="77777777" w:rsidR="00A64CC1" w:rsidRDefault="00A64CC1" w:rsidP="00A64C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cstheme="minorHAnsi"/>
          <w:b/>
          <w:spacing w:val="-2"/>
          <w:lang w:val="en-GB"/>
        </w:rPr>
      </w:pPr>
    </w:p>
    <w:p w14:paraId="6C7071A2" w14:textId="77777777" w:rsidR="00A64CC1" w:rsidRPr="002E16A4" w:rsidRDefault="00A64CC1" w:rsidP="00A64C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cstheme="minorHAnsi"/>
          <w:sz w:val="20"/>
          <w:szCs w:val="20"/>
          <w:u w:val="single"/>
        </w:rPr>
      </w:pPr>
      <w:r w:rsidRPr="002E16A4">
        <w:rPr>
          <w:rFonts w:cstheme="minorHAnsi"/>
          <w:b/>
          <w:spacing w:val="-2"/>
          <w:sz w:val="20"/>
          <w:szCs w:val="20"/>
          <w:lang w:val="en-GB"/>
        </w:rPr>
        <w:t>NOTE:</w:t>
      </w:r>
      <w:r w:rsidRPr="002E16A4">
        <w:rPr>
          <w:rFonts w:cstheme="minorHAnsi"/>
          <w:spacing w:val="-2"/>
          <w:sz w:val="20"/>
          <w:szCs w:val="20"/>
          <w:lang w:val="en-GB"/>
        </w:rPr>
        <w:t xml:space="preserve">  </w:t>
      </w:r>
      <w:r w:rsidRPr="002E16A4">
        <w:rPr>
          <w:rFonts w:cstheme="minorHAnsi"/>
          <w:sz w:val="20"/>
          <w:szCs w:val="20"/>
        </w:rPr>
        <w:t xml:space="preserve">This job description is to be read in conjunction with the </w:t>
      </w:r>
      <w:r>
        <w:rPr>
          <w:rFonts w:cstheme="minorHAnsi"/>
          <w:sz w:val="20"/>
          <w:szCs w:val="20"/>
        </w:rPr>
        <w:t>C</w:t>
      </w:r>
      <w:r w:rsidRPr="002E16A4">
        <w:rPr>
          <w:rFonts w:cstheme="minorHAnsi"/>
          <w:sz w:val="20"/>
          <w:szCs w:val="20"/>
        </w:rPr>
        <w:t>lass</w:t>
      </w:r>
      <w:r>
        <w:rPr>
          <w:rFonts w:cstheme="minorHAnsi"/>
          <w:sz w:val="20"/>
          <w:szCs w:val="20"/>
        </w:rPr>
        <w:t>room</w:t>
      </w:r>
      <w:r w:rsidRPr="002E16A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</w:t>
      </w:r>
      <w:r w:rsidRPr="002E16A4">
        <w:rPr>
          <w:rFonts w:cstheme="minorHAnsi"/>
          <w:sz w:val="20"/>
          <w:szCs w:val="20"/>
        </w:rPr>
        <w:t xml:space="preserve">eacher job description.  </w:t>
      </w:r>
      <w:r w:rsidRPr="002E16A4">
        <w:rPr>
          <w:rFonts w:cstheme="minorHAnsi"/>
          <w:spacing w:val="-2"/>
          <w:sz w:val="20"/>
          <w:szCs w:val="20"/>
          <w:lang w:val="en-GB"/>
        </w:rPr>
        <w:t xml:space="preserve">This job description is not intended to be restrictive nor limit the tasks and responsibilities to only those described above.   </w:t>
      </w:r>
    </w:p>
    <w:p w14:paraId="5E1124A0" w14:textId="77777777" w:rsidR="00217B88" w:rsidRPr="000C255F" w:rsidRDefault="00217B88">
      <w:pPr>
        <w:tabs>
          <w:tab w:val="left" w:pos="4820"/>
        </w:tabs>
        <w:rPr>
          <w:rFonts w:cstheme="minorHAnsi"/>
          <w:u w:val="single"/>
        </w:rPr>
      </w:pPr>
    </w:p>
    <w:sectPr w:rsidR="00217B88" w:rsidRPr="000C255F" w:rsidSect="001B365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FFE5D" w14:textId="77777777" w:rsidR="00F40981" w:rsidRDefault="00F40981" w:rsidP="007A6616">
      <w:pPr>
        <w:spacing w:after="0" w:line="240" w:lineRule="auto"/>
      </w:pPr>
      <w:r>
        <w:separator/>
      </w:r>
    </w:p>
  </w:endnote>
  <w:endnote w:type="continuationSeparator" w:id="0">
    <w:p w14:paraId="69D876F7" w14:textId="77777777" w:rsidR="00F40981" w:rsidRDefault="00F40981" w:rsidP="007A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07F2" w14:textId="0D093DFE" w:rsidR="001B365A" w:rsidRPr="007270F4" w:rsidRDefault="007270F4" w:rsidP="00535FF7">
    <w:pPr>
      <w:pStyle w:val="Footer"/>
      <w:tabs>
        <w:tab w:val="clear" w:pos="4513"/>
        <w:tab w:val="clear" w:pos="9026"/>
        <w:tab w:val="right" w:pos="9746"/>
      </w:tabs>
      <w:rPr>
        <w:rFonts w:cstheme="minorHAnsi"/>
        <w:sz w:val="18"/>
        <w:szCs w:val="20"/>
      </w:rPr>
    </w:pPr>
    <w:r w:rsidRPr="007270F4">
      <w:rPr>
        <w:rFonts w:cstheme="minorHAnsi"/>
        <w:sz w:val="18"/>
        <w:szCs w:val="20"/>
      </w:rPr>
      <w:t>SURNAME first name, Assistant Head of Faculty Mathematics</w:t>
    </w:r>
    <w:r w:rsidR="00535FF7" w:rsidRPr="007270F4">
      <w:rPr>
        <w:rFonts w:cstheme="minorHAnsi"/>
        <w:sz w:val="18"/>
        <w:szCs w:val="20"/>
      </w:rPr>
      <w:tab/>
      <w:t xml:space="preserve">Page </w:t>
    </w:r>
    <w:r w:rsidR="00535FF7" w:rsidRPr="007270F4">
      <w:rPr>
        <w:rFonts w:cstheme="minorHAnsi"/>
        <w:sz w:val="18"/>
        <w:szCs w:val="20"/>
      </w:rPr>
      <w:fldChar w:fldCharType="begin"/>
    </w:r>
    <w:r w:rsidR="00535FF7" w:rsidRPr="007270F4">
      <w:rPr>
        <w:rFonts w:cstheme="minorHAnsi"/>
        <w:sz w:val="18"/>
        <w:szCs w:val="20"/>
      </w:rPr>
      <w:instrText xml:space="preserve"> PAGE   \* MERGEFORMAT </w:instrText>
    </w:r>
    <w:r w:rsidR="00535FF7" w:rsidRPr="007270F4">
      <w:rPr>
        <w:rFonts w:cstheme="minorHAnsi"/>
        <w:sz w:val="18"/>
        <w:szCs w:val="20"/>
      </w:rPr>
      <w:fldChar w:fldCharType="separate"/>
    </w:r>
    <w:r w:rsidR="005023DC">
      <w:rPr>
        <w:rFonts w:cstheme="minorHAnsi"/>
        <w:noProof/>
        <w:sz w:val="18"/>
        <w:szCs w:val="20"/>
      </w:rPr>
      <w:t>4</w:t>
    </w:r>
    <w:r w:rsidR="00535FF7" w:rsidRPr="007270F4">
      <w:rPr>
        <w:rFonts w:cstheme="minorHAnsi"/>
        <w:noProof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97D23" w14:textId="6696D051" w:rsidR="001B365A" w:rsidRPr="007270F4" w:rsidRDefault="007270F4" w:rsidP="007270F4">
    <w:pPr>
      <w:pStyle w:val="Footer"/>
      <w:tabs>
        <w:tab w:val="clear" w:pos="4513"/>
        <w:tab w:val="clear" w:pos="9026"/>
        <w:tab w:val="right" w:pos="9746"/>
      </w:tabs>
      <w:rPr>
        <w:rFonts w:cstheme="minorHAnsi"/>
        <w:sz w:val="18"/>
        <w:szCs w:val="20"/>
      </w:rPr>
    </w:pPr>
    <w:r w:rsidRPr="007270F4">
      <w:rPr>
        <w:rFonts w:cstheme="minorHAnsi"/>
        <w:sz w:val="18"/>
        <w:szCs w:val="20"/>
      </w:rPr>
      <w:t>SURNAME first name, Assistant Head of Faculty Mathematics</w:t>
    </w:r>
    <w:r w:rsidRPr="007270F4">
      <w:rPr>
        <w:rFonts w:cstheme="minorHAnsi"/>
        <w:sz w:val="18"/>
        <w:szCs w:val="20"/>
      </w:rPr>
      <w:tab/>
      <w:t xml:space="preserve">Page </w:t>
    </w:r>
    <w:r w:rsidRPr="007270F4">
      <w:rPr>
        <w:rFonts w:cstheme="minorHAnsi"/>
        <w:sz w:val="18"/>
        <w:szCs w:val="20"/>
      </w:rPr>
      <w:fldChar w:fldCharType="begin"/>
    </w:r>
    <w:r w:rsidRPr="007270F4">
      <w:rPr>
        <w:rFonts w:cstheme="minorHAnsi"/>
        <w:sz w:val="18"/>
        <w:szCs w:val="20"/>
      </w:rPr>
      <w:instrText xml:space="preserve"> PAGE   \* MERGEFORMAT </w:instrText>
    </w:r>
    <w:r w:rsidRPr="007270F4">
      <w:rPr>
        <w:rFonts w:cstheme="minorHAnsi"/>
        <w:sz w:val="18"/>
        <w:szCs w:val="20"/>
      </w:rPr>
      <w:fldChar w:fldCharType="separate"/>
    </w:r>
    <w:r w:rsidR="005023DC">
      <w:rPr>
        <w:rFonts w:cstheme="minorHAnsi"/>
        <w:noProof/>
        <w:sz w:val="18"/>
        <w:szCs w:val="20"/>
      </w:rPr>
      <w:t>1</w:t>
    </w:r>
    <w:r w:rsidRPr="007270F4">
      <w:rPr>
        <w:rFonts w:cstheme="minorHAnsi"/>
        <w:noProof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6B68B" w14:textId="77777777" w:rsidR="00F40981" w:rsidRDefault="00F40981" w:rsidP="007A6616">
      <w:pPr>
        <w:spacing w:after="0" w:line="240" w:lineRule="auto"/>
      </w:pPr>
      <w:r>
        <w:separator/>
      </w:r>
    </w:p>
  </w:footnote>
  <w:footnote w:type="continuationSeparator" w:id="0">
    <w:p w14:paraId="40B7C377" w14:textId="77777777" w:rsidR="00F40981" w:rsidRDefault="00F40981" w:rsidP="007A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48298" w14:textId="4CA33D39" w:rsidR="00F5330D" w:rsidRDefault="005023DC">
    <w:pPr>
      <w:pStyle w:val="Header"/>
    </w:pPr>
    <w:r>
      <w:rPr>
        <w:noProof/>
      </w:rPr>
      <w:pict w14:anchorId="30E49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928610" o:spid="_x0000_s2051" type="#_x0000_t136" style="position:absolute;margin-left:0;margin-top:0;width:429.4pt;height:25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FC665" w14:textId="0A8E7D39" w:rsidR="009D2A9F" w:rsidRDefault="005023DC">
    <w:pPr>
      <w:pStyle w:val="Header"/>
    </w:pPr>
    <w:r>
      <w:rPr>
        <w:noProof/>
      </w:rPr>
      <w:pict w14:anchorId="4126DA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928611" o:spid="_x0000_s2052" type="#_x0000_t136" style="position:absolute;margin-left:0;margin-top:0;width:429.4pt;height:25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3C0D3A2D" w14:textId="77777777" w:rsidR="0014394F" w:rsidRDefault="00143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1F98A" w14:textId="4D788BCB" w:rsidR="009D2A9F" w:rsidRDefault="005023DC">
    <w:pPr>
      <w:pStyle w:val="Header"/>
    </w:pPr>
    <w:r>
      <w:rPr>
        <w:noProof/>
      </w:rPr>
      <w:pict w14:anchorId="1F4FA4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928609" o:spid="_x0000_s2050" type="#_x0000_t136" style="position:absolute;margin-left:0;margin-top:0;width:429.4pt;height:25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4394F">
      <w:rPr>
        <w:rFonts w:ascii="Arial Narrow" w:hAnsi="Arial Narrow" w:cs="Arial"/>
        <w:b/>
        <w:noProof/>
        <w:sz w:val="56"/>
        <w:szCs w:val="56"/>
      </w:rPr>
      <w:drawing>
        <wp:inline distT="0" distB="0" distL="0" distR="0" wp14:anchorId="76F36ECC" wp14:editId="35635D1D">
          <wp:extent cx="6299835" cy="1216025"/>
          <wp:effectExtent l="0" t="0" r="0" b="0"/>
          <wp:docPr id="5" name="Picture 5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BC logo with tagline 2019-blue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21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0E7"/>
    <w:multiLevelType w:val="hybridMultilevel"/>
    <w:tmpl w:val="62281D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84F04"/>
    <w:multiLevelType w:val="hybridMultilevel"/>
    <w:tmpl w:val="0270C4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840"/>
    <w:multiLevelType w:val="hybridMultilevel"/>
    <w:tmpl w:val="1A0828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21C9"/>
    <w:multiLevelType w:val="hybridMultilevel"/>
    <w:tmpl w:val="95C663C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266B"/>
    <w:multiLevelType w:val="hybridMultilevel"/>
    <w:tmpl w:val="056AFA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41B2E"/>
    <w:multiLevelType w:val="hybridMultilevel"/>
    <w:tmpl w:val="FA0C3A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254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3E7A63"/>
    <w:multiLevelType w:val="hybridMultilevel"/>
    <w:tmpl w:val="E11EB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532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E229B9"/>
    <w:multiLevelType w:val="hybridMultilevel"/>
    <w:tmpl w:val="A9AA6E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A5B1D"/>
    <w:multiLevelType w:val="hybridMultilevel"/>
    <w:tmpl w:val="8C806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30BF1"/>
    <w:multiLevelType w:val="hybridMultilevel"/>
    <w:tmpl w:val="004478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7047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DE145D"/>
    <w:multiLevelType w:val="hybridMultilevel"/>
    <w:tmpl w:val="6DF26E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C06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FC5E39"/>
    <w:multiLevelType w:val="hybridMultilevel"/>
    <w:tmpl w:val="C016847C"/>
    <w:lvl w:ilvl="0" w:tplc="CBB0D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DEDE9EB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54FFC"/>
    <w:multiLevelType w:val="hybridMultilevel"/>
    <w:tmpl w:val="971210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93079E"/>
    <w:multiLevelType w:val="hybridMultilevel"/>
    <w:tmpl w:val="E544FD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247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683CDC"/>
    <w:multiLevelType w:val="hybridMultilevel"/>
    <w:tmpl w:val="E4040E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E44A9"/>
    <w:multiLevelType w:val="hybridMultilevel"/>
    <w:tmpl w:val="AD9259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BE0348"/>
    <w:multiLevelType w:val="hybridMultilevel"/>
    <w:tmpl w:val="1C7AC2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253C3E"/>
    <w:multiLevelType w:val="hybridMultilevel"/>
    <w:tmpl w:val="A8DEDB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957637"/>
    <w:multiLevelType w:val="hybridMultilevel"/>
    <w:tmpl w:val="D6645F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9411C1"/>
    <w:multiLevelType w:val="hybridMultilevel"/>
    <w:tmpl w:val="A86E0D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C5249D"/>
    <w:multiLevelType w:val="hybridMultilevel"/>
    <w:tmpl w:val="CD84BE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18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1D1ED6"/>
    <w:multiLevelType w:val="hybridMultilevel"/>
    <w:tmpl w:val="6FD603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E7D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EE05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CE789A"/>
    <w:multiLevelType w:val="hybridMultilevel"/>
    <w:tmpl w:val="035C4B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B1E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5BF252A"/>
    <w:multiLevelType w:val="hybridMultilevel"/>
    <w:tmpl w:val="CF661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2698D"/>
    <w:multiLevelType w:val="hybridMultilevel"/>
    <w:tmpl w:val="317A8C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E2F28"/>
    <w:multiLevelType w:val="hybridMultilevel"/>
    <w:tmpl w:val="BF1E92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3E155D"/>
    <w:multiLevelType w:val="hybridMultilevel"/>
    <w:tmpl w:val="6DB2DB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87F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FBB0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25"/>
  </w:num>
  <w:num w:numId="3">
    <w:abstractNumId w:val="1"/>
  </w:num>
  <w:num w:numId="4">
    <w:abstractNumId w:val="22"/>
  </w:num>
  <w:num w:numId="5">
    <w:abstractNumId w:val="10"/>
  </w:num>
  <w:num w:numId="6">
    <w:abstractNumId w:val="11"/>
  </w:num>
  <w:num w:numId="7">
    <w:abstractNumId w:val="9"/>
  </w:num>
  <w:num w:numId="8">
    <w:abstractNumId w:val="35"/>
  </w:num>
  <w:num w:numId="9">
    <w:abstractNumId w:val="4"/>
  </w:num>
  <w:num w:numId="10">
    <w:abstractNumId w:val="27"/>
  </w:num>
  <w:num w:numId="11">
    <w:abstractNumId w:val="34"/>
  </w:num>
  <w:num w:numId="12">
    <w:abstractNumId w:val="24"/>
  </w:num>
  <w:num w:numId="13">
    <w:abstractNumId w:val="16"/>
  </w:num>
  <w:num w:numId="14">
    <w:abstractNumId w:val="20"/>
  </w:num>
  <w:num w:numId="15">
    <w:abstractNumId w:val="21"/>
  </w:num>
  <w:num w:numId="16">
    <w:abstractNumId w:val="18"/>
  </w:num>
  <w:num w:numId="17">
    <w:abstractNumId w:val="28"/>
  </w:num>
  <w:num w:numId="18">
    <w:abstractNumId w:val="14"/>
  </w:num>
  <w:num w:numId="19">
    <w:abstractNumId w:val="31"/>
  </w:num>
  <w:num w:numId="20">
    <w:abstractNumId w:val="12"/>
  </w:num>
  <w:num w:numId="21">
    <w:abstractNumId w:val="36"/>
  </w:num>
  <w:num w:numId="22">
    <w:abstractNumId w:val="8"/>
  </w:num>
  <w:num w:numId="23">
    <w:abstractNumId w:val="26"/>
  </w:num>
  <w:num w:numId="24">
    <w:abstractNumId w:val="29"/>
  </w:num>
  <w:num w:numId="25">
    <w:abstractNumId w:val="6"/>
  </w:num>
  <w:num w:numId="26">
    <w:abstractNumId w:val="37"/>
  </w:num>
  <w:num w:numId="27">
    <w:abstractNumId w:val="15"/>
  </w:num>
  <w:num w:numId="28">
    <w:abstractNumId w:val="3"/>
  </w:num>
  <w:num w:numId="29">
    <w:abstractNumId w:val="2"/>
  </w:num>
  <w:num w:numId="30">
    <w:abstractNumId w:val="7"/>
  </w:num>
  <w:num w:numId="31">
    <w:abstractNumId w:val="10"/>
  </w:num>
  <w:num w:numId="32">
    <w:abstractNumId w:val="11"/>
  </w:num>
  <w:num w:numId="33">
    <w:abstractNumId w:val="0"/>
  </w:num>
  <w:num w:numId="34">
    <w:abstractNumId w:val="13"/>
  </w:num>
  <w:num w:numId="35">
    <w:abstractNumId w:val="23"/>
  </w:num>
  <w:num w:numId="36">
    <w:abstractNumId w:val="5"/>
  </w:num>
  <w:num w:numId="37">
    <w:abstractNumId w:val="19"/>
  </w:num>
  <w:num w:numId="38">
    <w:abstractNumId w:val="33"/>
  </w:num>
  <w:num w:numId="39">
    <w:abstractNumId w:val="3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0B"/>
    <w:rsid w:val="00034F80"/>
    <w:rsid w:val="00035104"/>
    <w:rsid w:val="00045828"/>
    <w:rsid w:val="00053E1E"/>
    <w:rsid w:val="000669E7"/>
    <w:rsid w:val="00073397"/>
    <w:rsid w:val="000804BC"/>
    <w:rsid w:val="000867D2"/>
    <w:rsid w:val="000B1E40"/>
    <w:rsid w:val="000B730B"/>
    <w:rsid w:val="000C255F"/>
    <w:rsid w:val="000D164D"/>
    <w:rsid w:val="000E085E"/>
    <w:rsid w:val="0011507F"/>
    <w:rsid w:val="00134D33"/>
    <w:rsid w:val="0014394F"/>
    <w:rsid w:val="0014778E"/>
    <w:rsid w:val="0015775D"/>
    <w:rsid w:val="00161A7C"/>
    <w:rsid w:val="001722E1"/>
    <w:rsid w:val="001917E5"/>
    <w:rsid w:val="001A1234"/>
    <w:rsid w:val="001B318C"/>
    <w:rsid w:val="001B365A"/>
    <w:rsid w:val="001E1476"/>
    <w:rsid w:val="00217A91"/>
    <w:rsid w:val="00217B88"/>
    <w:rsid w:val="00224DD5"/>
    <w:rsid w:val="0024279A"/>
    <w:rsid w:val="00250FA0"/>
    <w:rsid w:val="00251C75"/>
    <w:rsid w:val="0026036E"/>
    <w:rsid w:val="002654E5"/>
    <w:rsid w:val="002C75DF"/>
    <w:rsid w:val="002E10FE"/>
    <w:rsid w:val="002E2ACC"/>
    <w:rsid w:val="002E3579"/>
    <w:rsid w:val="00310D35"/>
    <w:rsid w:val="00316882"/>
    <w:rsid w:val="003351BF"/>
    <w:rsid w:val="00344D07"/>
    <w:rsid w:val="00354836"/>
    <w:rsid w:val="003A10BC"/>
    <w:rsid w:val="003D2E99"/>
    <w:rsid w:val="003F0E52"/>
    <w:rsid w:val="004201C6"/>
    <w:rsid w:val="00430C24"/>
    <w:rsid w:val="00437B66"/>
    <w:rsid w:val="00477580"/>
    <w:rsid w:val="00487F54"/>
    <w:rsid w:val="004D2563"/>
    <w:rsid w:val="004D3489"/>
    <w:rsid w:val="004F43E5"/>
    <w:rsid w:val="004F6C16"/>
    <w:rsid w:val="00501612"/>
    <w:rsid w:val="005023DC"/>
    <w:rsid w:val="00507712"/>
    <w:rsid w:val="00527C3C"/>
    <w:rsid w:val="00535FF7"/>
    <w:rsid w:val="005479E0"/>
    <w:rsid w:val="0056605A"/>
    <w:rsid w:val="005660B3"/>
    <w:rsid w:val="005B0597"/>
    <w:rsid w:val="005B3F38"/>
    <w:rsid w:val="005D6295"/>
    <w:rsid w:val="005F1C49"/>
    <w:rsid w:val="006034A3"/>
    <w:rsid w:val="00636232"/>
    <w:rsid w:val="00636747"/>
    <w:rsid w:val="00637D80"/>
    <w:rsid w:val="006421AF"/>
    <w:rsid w:val="00691B4F"/>
    <w:rsid w:val="00693B4A"/>
    <w:rsid w:val="006A0C50"/>
    <w:rsid w:val="006B45C9"/>
    <w:rsid w:val="006C38A2"/>
    <w:rsid w:val="00714D38"/>
    <w:rsid w:val="007270F4"/>
    <w:rsid w:val="007349E3"/>
    <w:rsid w:val="007622A7"/>
    <w:rsid w:val="00784DFD"/>
    <w:rsid w:val="007A6616"/>
    <w:rsid w:val="007B713B"/>
    <w:rsid w:val="007D53BD"/>
    <w:rsid w:val="007E6D97"/>
    <w:rsid w:val="00814A35"/>
    <w:rsid w:val="0082329B"/>
    <w:rsid w:val="00830941"/>
    <w:rsid w:val="00844BE1"/>
    <w:rsid w:val="0085147D"/>
    <w:rsid w:val="00854F1A"/>
    <w:rsid w:val="00860F90"/>
    <w:rsid w:val="008B4559"/>
    <w:rsid w:val="008C0DE4"/>
    <w:rsid w:val="008D4ACB"/>
    <w:rsid w:val="008E1A40"/>
    <w:rsid w:val="00907B9A"/>
    <w:rsid w:val="009374E1"/>
    <w:rsid w:val="00967EF8"/>
    <w:rsid w:val="009751D3"/>
    <w:rsid w:val="009D2A9F"/>
    <w:rsid w:val="009E023F"/>
    <w:rsid w:val="00A01A9D"/>
    <w:rsid w:val="00A27C36"/>
    <w:rsid w:val="00A4201C"/>
    <w:rsid w:val="00A4552C"/>
    <w:rsid w:val="00A64CC1"/>
    <w:rsid w:val="00A6769F"/>
    <w:rsid w:val="00A82F17"/>
    <w:rsid w:val="00AA1B37"/>
    <w:rsid w:val="00AB5082"/>
    <w:rsid w:val="00AC6ED5"/>
    <w:rsid w:val="00AC7EF2"/>
    <w:rsid w:val="00AD5D08"/>
    <w:rsid w:val="00B0359D"/>
    <w:rsid w:val="00B03C56"/>
    <w:rsid w:val="00B0760B"/>
    <w:rsid w:val="00B141E0"/>
    <w:rsid w:val="00B5414B"/>
    <w:rsid w:val="00B7672B"/>
    <w:rsid w:val="00B91C08"/>
    <w:rsid w:val="00BB1427"/>
    <w:rsid w:val="00BB3A85"/>
    <w:rsid w:val="00BC2F86"/>
    <w:rsid w:val="00BC73EE"/>
    <w:rsid w:val="00BF2E9F"/>
    <w:rsid w:val="00C36D5F"/>
    <w:rsid w:val="00C504D7"/>
    <w:rsid w:val="00CC1B23"/>
    <w:rsid w:val="00CE7EBC"/>
    <w:rsid w:val="00D02DEF"/>
    <w:rsid w:val="00D06721"/>
    <w:rsid w:val="00D079E6"/>
    <w:rsid w:val="00D14B27"/>
    <w:rsid w:val="00D27EDF"/>
    <w:rsid w:val="00D31E95"/>
    <w:rsid w:val="00D37A98"/>
    <w:rsid w:val="00D43755"/>
    <w:rsid w:val="00D6474A"/>
    <w:rsid w:val="00D7432D"/>
    <w:rsid w:val="00D834AB"/>
    <w:rsid w:val="00DD220B"/>
    <w:rsid w:val="00E13108"/>
    <w:rsid w:val="00E240D4"/>
    <w:rsid w:val="00E242E0"/>
    <w:rsid w:val="00E31698"/>
    <w:rsid w:val="00E37ADD"/>
    <w:rsid w:val="00E4344A"/>
    <w:rsid w:val="00E518D8"/>
    <w:rsid w:val="00E70463"/>
    <w:rsid w:val="00E75797"/>
    <w:rsid w:val="00EB63FE"/>
    <w:rsid w:val="00EE395E"/>
    <w:rsid w:val="00EF77CF"/>
    <w:rsid w:val="00F40981"/>
    <w:rsid w:val="00F5330D"/>
    <w:rsid w:val="00F70710"/>
    <w:rsid w:val="00F91714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5E07F3F"/>
  <w15:docId w15:val="{1E1B0875-8072-466A-A6DB-B25D531E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7B88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ascii="Univers" w:eastAsia="Times New Roman" w:hAnsi="Univers" w:cs="Times New Roman"/>
      <w:b/>
      <w:spacing w:val="-2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17B88"/>
    <w:pPr>
      <w:keepNext/>
      <w:tabs>
        <w:tab w:val="left" w:pos="-720"/>
        <w:tab w:val="left" w:pos="0"/>
        <w:tab w:val="left" w:pos="720"/>
        <w:tab w:val="left" w:pos="1440"/>
      </w:tabs>
      <w:suppressAutoHyphens/>
      <w:spacing w:after="0" w:line="240" w:lineRule="auto"/>
      <w:ind w:left="2160" w:hanging="2160"/>
      <w:jc w:val="both"/>
      <w:outlineLvl w:val="2"/>
    </w:pPr>
    <w:rPr>
      <w:rFonts w:ascii="Univers" w:eastAsia="Times New Roman" w:hAnsi="Univers" w:cs="Times New Roman"/>
      <w:b/>
      <w:spacing w:val="-2"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2A7"/>
    <w:pPr>
      <w:spacing w:after="0" w:line="240" w:lineRule="auto"/>
      <w:ind w:left="720"/>
      <w:contextualSpacing/>
    </w:pPr>
    <w:rPr>
      <w:rFonts w:ascii="Arial" w:eastAsia="Times New Roman" w:hAnsi="Arial" w:cs="Arial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0669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54E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A6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16"/>
  </w:style>
  <w:style w:type="paragraph" w:styleId="Footer">
    <w:name w:val="footer"/>
    <w:basedOn w:val="Normal"/>
    <w:link w:val="FooterChar"/>
    <w:uiPriority w:val="99"/>
    <w:unhideWhenUsed/>
    <w:rsid w:val="007A6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16"/>
  </w:style>
  <w:style w:type="character" w:customStyle="1" w:styleId="Heading1Char">
    <w:name w:val="Heading 1 Char"/>
    <w:basedOn w:val="DefaultParagraphFont"/>
    <w:link w:val="Heading1"/>
    <w:rsid w:val="00217B88"/>
    <w:rPr>
      <w:rFonts w:ascii="Univers" w:eastAsia="Times New Roman" w:hAnsi="Univers" w:cs="Times New Roman"/>
      <w:b/>
      <w:spacing w:val="-2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17B88"/>
    <w:rPr>
      <w:rFonts w:ascii="Univers" w:eastAsia="Times New Roman" w:hAnsi="Univers" w:cs="Times New Roman"/>
      <w:b/>
      <w:spacing w:val="-2"/>
      <w:sz w:val="20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217B88"/>
    <w:pPr>
      <w:tabs>
        <w:tab w:val="left" w:pos="-720"/>
      </w:tabs>
      <w:suppressAutoHyphens/>
      <w:spacing w:after="0" w:line="240" w:lineRule="auto"/>
      <w:jc w:val="both"/>
    </w:pPr>
    <w:rPr>
      <w:rFonts w:ascii="Univers" w:eastAsia="Times New Roman" w:hAnsi="Univers" w:cs="Times New Roman"/>
      <w:spacing w:val="-2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17B88"/>
    <w:rPr>
      <w:rFonts w:ascii="Univers" w:eastAsia="Times New Roman" w:hAnsi="Univers" w:cs="Times New Roman"/>
      <w:spacing w:val="-2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33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BB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7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E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713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5775D"/>
    <w:pPr>
      <w:widowControl w:val="0"/>
      <w:autoSpaceDE w:val="0"/>
      <w:autoSpaceDN w:val="0"/>
      <w:spacing w:before="48" w:after="0" w:line="240" w:lineRule="auto"/>
      <w:ind w:left="203" w:hanging="114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B461660A7DB46AEE3D9161300A9BA" ma:contentTypeVersion="8" ma:contentTypeDescription="Create a new document." ma:contentTypeScope="" ma:versionID="e00762cf6edfd3ee7b11b28eea72505e">
  <xsd:schema xmlns:xsd="http://www.w3.org/2001/XMLSchema" xmlns:xs="http://www.w3.org/2001/XMLSchema" xmlns:p="http://schemas.microsoft.com/office/2006/metadata/properties" xmlns:ns2="83e0c24e-5c1b-4d2d-ad90-23a7ebbc165e" xmlns:ns3="be77f173-5b54-4a71-8b1c-933669c2b22d" targetNamespace="http://schemas.microsoft.com/office/2006/metadata/properties" ma:root="true" ma:fieldsID="29b01eafe01b6da649c09bd3b9e49af0" ns2:_="" ns3:_="">
    <xsd:import namespace="83e0c24e-5c1b-4d2d-ad90-23a7ebbc165e"/>
    <xsd:import namespace="be77f173-5b54-4a71-8b1c-933669c2b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0c24e-5c1b-4d2d-ad90-23a7ebbc1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7f173-5b54-4a71-8b1c-933669c2b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B275-4952-4B53-8896-365AC2449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0c24e-5c1b-4d2d-ad90-23a7ebbc165e"/>
    <ds:schemaRef ds:uri="be77f173-5b54-4a71-8b1c-933669c2b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2B100-809F-40C3-B9C4-0C69369B7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30B95-0DB5-475C-AFDE-D96FCD7EA28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e77f173-5b54-4a71-8b1c-933669c2b22d"/>
    <ds:schemaRef ds:uri="83e0c24e-5c1b-4d2d-ad90-23a7ebbc165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D32326B-568D-40F3-9B6D-EE17CE64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Boys High School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L. White</dc:creator>
  <cp:keywords/>
  <dc:description/>
  <cp:lastModifiedBy>Melinda Hobman</cp:lastModifiedBy>
  <cp:revision>4</cp:revision>
  <cp:lastPrinted>2018-05-28T01:44:00Z</cp:lastPrinted>
  <dcterms:created xsi:type="dcterms:W3CDTF">2021-09-23T22:20:00Z</dcterms:created>
  <dcterms:modified xsi:type="dcterms:W3CDTF">2021-09-23T22:53:00Z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0x01010092CB461660A7DB46AEE3D9161300A9BA</vt:lpwstr>
  </property>
  <property fmtid="{D5CDD505-2E9C-101B-9397-08002B2CF9AE}" pid="3" name="Order">
    <vt:r8>44700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